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对区</w:t>
      </w:r>
      <w:r>
        <w:rPr>
          <w:rFonts w:hint="eastAsia" w:ascii="方正小标宋简体" w:hAnsi="方正小标宋简体" w:eastAsia="方正小标宋简体" w:cs="方正小标宋简体"/>
          <w:sz w:val="44"/>
          <w:szCs w:val="44"/>
          <w:lang w:val="en-US" w:eastAsia="zh-CN"/>
        </w:rPr>
        <w:t>四</w:t>
      </w:r>
      <w:r>
        <w:rPr>
          <w:rFonts w:hint="eastAsia" w:ascii="方正小标宋简体" w:hAnsi="方正小标宋简体" w:eastAsia="方正小标宋简体" w:cs="方正小标宋简体"/>
          <w:sz w:val="44"/>
          <w:szCs w:val="44"/>
        </w:rPr>
        <w:t>届人大</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次会议</w:t>
      </w:r>
      <w:r>
        <w:rPr>
          <w:rFonts w:hint="eastAsia" w:ascii="方正小标宋简体" w:hAnsi="方正小标宋简体" w:eastAsia="方正小标宋简体" w:cs="方正小标宋简体"/>
          <w:sz w:val="44"/>
          <w:szCs w:val="44"/>
          <w:lang w:val="en-US" w:eastAsia="zh-CN"/>
        </w:rPr>
        <w:t>第</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val="en-US" w:eastAsia="zh-CN"/>
        </w:rPr>
        <w:t>80</w:t>
      </w:r>
      <w:r>
        <w:rPr>
          <w:rFonts w:hint="eastAsia" w:ascii="方正小标宋简体" w:hAnsi="方正小标宋简体" w:eastAsia="方正小标宋简体" w:cs="方正小标宋简体"/>
          <w:sz w:val="44"/>
          <w:szCs w:val="44"/>
        </w:rPr>
        <w:t>号</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建议的答复</w:t>
      </w:r>
    </w:p>
    <w:p>
      <w:pPr>
        <w:spacing w:line="560" w:lineRule="exact"/>
        <w:jc w:val="both"/>
        <w:rPr>
          <w:rFonts w:hint="eastAsia" w:ascii="方正小标宋简体" w:hAnsi="方正小标宋简体" w:eastAsia="方正小标宋简体" w:cs="方正小标宋简体"/>
          <w:sz w:val="44"/>
          <w:szCs w:val="44"/>
        </w:rPr>
      </w:pPr>
    </w:p>
    <w:p>
      <w:pPr>
        <w:pStyle w:val="4"/>
        <w:keepNext w:val="0"/>
        <w:keepLines w:val="0"/>
        <w:pageBreakBefore w:val="0"/>
        <w:widowControl w:val="0"/>
        <w:kinsoku/>
        <w:wordWrap/>
        <w:overflowPunct/>
        <w:topLinePunct w:val="0"/>
        <w:autoSpaceDE/>
        <w:autoSpaceDN/>
        <w:bidi w:val="0"/>
        <w:adjustRightInd/>
        <w:snapToGrid/>
        <w:spacing w:line="650" w:lineRule="exact"/>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尊敬的牛海燕、牛柏松、孟海源、罗大龙、马苏华代表：</w:t>
      </w:r>
    </w:p>
    <w:p>
      <w:pPr>
        <w:pStyle w:val="4"/>
        <w:keepNext w:val="0"/>
        <w:keepLines w:val="0"/>
        <w:pageBreakBefore w:val="0"/>
        <w:widowControl w:val="0"/>
        <w:kinsoku/>
        <w:wordWrap/>
        <w:overflowPunct/>
        <w:topLinePunct w:val="0"/>
        <w:autoSpaceDE/>
        <w:autoSpaceDN/>
        <w:bidi w:val="0"/>
        <w:adjustRightInd/>
        <w:snapToGrid/>
        <w:spacing w:line="650" w:lineRule="exact"/>
        <w:ind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您提出的“关于盘活农村集体建设用地、推动乡村全面振兴的建议”收悉，现答复如下：</w:t>
      </w:r>
    </w:p>
    <w:p>
      <w:pPr>
        <w:pStyle w:val="4"/>
        <w:keepNext w:val="0"/>
        <w:keepLines w:val="0"/>
        <w:pageBreakBefore w:val="0"/>
        <w:widowControl w:val="0"/>
        <w:kinsoku/>
        <w:wordWrap/>
        <w:overflowPunct/>
        <w:topLinePunct w:val="0"/>
        <w:autoSpaceDE/>
        <w:autoSpaceDN/>
        <w:bidi w:val="0"/>
        <w:adjustRightInd/>
        <w:snapToGrid/>
        <w:spacing w:line="650" w:lineRule="exact"/>
        <w:ind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感谢各位代表对发展乡村振兴、推进产业兴旺的宝贵意见。自2022年开始，省委、省政府已对全面推进乡村振兴重点工作提出了具体的实施意见，2022年4月，市自然资源和规划局向各开发区、区县（市）自然资源主管部门下发《关于加快推进村庄规划编制工作的紧急通知》，要求坚实有力推进村庄规划编制、县、乡（镇）国土空间规划中补充完善“村庄规划”相关篇章；2022年10月，市政府办公厅又召开全市国土空间专项规划暨村庄规划编制工作推进会，对村庄规划编制工作进行具体安排部署和推进；2023年2月，市自然资源和规划局下发《关于进一步规划国土空间规划编制审批工作的通知》，其中对持续推进村庄规划编制、审批提出了具体明确的要求。</w:t>
      </w:r>
    </w:p>
    <w:p>
      <w:pPr>
        <w:pStyle w:val="4"/>
        <w:keepNext w:val="0"/>
        <w:keepLines w:val="0"/>
        <w:pageBreakBefore w:val="0"/>
        <w:widowControl w:val="0"/>
        <w:kinsoku/>
        <w:wordWrap/>
        <w:overflowPunct/>
        <w:topLinePunct w:val="0"/>
        <w:autoSpaceDE/>
        <w:autoSpaceDN/>
        <w:bidi w:val="0"/>
        <w:adjustRightInd/>
        <w:snapToGrid/>
        <w:spacing w:line="650" w:lineRule="exact"/>
        <w:ind w:firstLine="640" w:firstLineChars="200"/>
        <w:jc w:val="left"/>
        <w:textAlignment w:val="auto"/>
        <w:rPr>
          <w:rFonts w:hint="eastAsia" w:ascii="仿宋_GB2312" w:hAnsi="宋体" w:eastAsia="仿宋_GB2312" w:cs="Times New Roman"/>
          <w:kern w:val="2"/>
          <w:sz w:val="32"/>
          <w:szCs w:val="32"/>
          <w:lang w:val="en-US" w:eastAsia="zh-CN" w:bidi="ar-SA"/>
        </w:rPr>
      </w:pPr>
      <w:r>
        <w:rPr>
          <w:rFonts w:hint="eastAsia" w:ascii="仿宋_GB2312" w:hAnsi="宋体" w:eastAsia="仿宋_GB2312" w:cs="Times New Roman"/>
          <w:kern w:val="2"/>
          <w:sz w:val="32"/>
          <w:szCs w:val="32"/>
          <w:lang w:val="en-US" w:eastAsia="zh-CN" w:bidi="ar-SA"/>
        </w:rPr>
        <w:t>目前，我区已积极推进沿黄村庄的规划编制工作，配合并督促古荥镇、花园口镇、大河路街道办尽快开展了村庄规划编制工作，通盘考虑了村内土地利用、产业发展、居民点分布、人居环境整治、生态保护和历史文化传承等因素，有效推进了我区10个村庄（孙庄村、保合寨村、牛庄村、前刘村、张定邦村、花园口村、南月堤村、八堡村、申庄村、石桥村）的村庄规划编制工作进展。近期，花园口镇花园口村、古荥镇孙庄村，大河路街道办事处保合寨村、牛庄村、前刘村，共计5个精品村，已形成了初稿方案，剩余5个村（古荥镇张定邦村、花园口镇南月堤村、八堡村、申庄村、石桥村）相关镇办已委托省规划院正在编制形成村庄规划初步方案，后期也将加快推进方案审批进度。同时根据《中华人民共和国土地管理法》，“在城市规划区内、村庄和集镇规划区内，城市和村庄、集镇建设用地应当符合城市规划、村庄和集镇规划”的规定，待规划方案审批后，将加快集体建设用地的整合利用，同时对其他类型产业用地进行转换，从而提高集体土地利用效率，达到盘活集体建设用地推动沿黄乡村全面振兴。</w:t>
      </w:r>
    </w:p>
    <w:p>
      <w:pPr>
        <w:numPr>
          <w:ilvl w:val="0"/>
          <w:numId w:val="0"/>
        </w:numPr>
        <w:spacing w:line="600" w:lineRule="exact"/>
        <w:rPr>
          <w:rFonts w:hint="eastAsia" w:ascii="仿宋_GB2312" w:hAnsi="宋体" w:eastAsia="仿宋_GB2312"/>
          <w:sz w:val="32"/>
          <w:szCs w:val="32"/>
          <w:lang w:val="en-US" w:eastAsia="zh-CN"/>
        </w:rPr>
      </w:pPr>
    </w:p>
    <w:p>
      <w:pPr>
        <w:spacing w:line="600" w:lineRule="exact"/>
        <w:jc w:val="right"/>
        <w:rPr>
          <w:rFonts w:hint="eastAsia" w:ascii="仿宋_GB2312" w:hAnsi="宋体" w:eastAsia="仿宋_GB2312"/>
          <w:sz w:val="32"/>
          <w:szCs w:val="32"/>
          <w:lang w:val="en-US" w:eastAsia="zh-CN"/>
        </w:rPr>
      </w:pPr>
    </w:p>
    <w:p>
      <w:pPr>
        <w:spacing w:line="600" w:lineRule="exact"/>
        <w:ind w:firstLine="4800" w:firstLineChars="15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2023年6月28日</w:t>
      </w:r>
    </w:p>
    <w:p>
      <w:pPr>
        <w:keepNext w:val="0"/>
        <w:keepLines w:val="0"/>
        <w:pageBreakBefore w:val="0"/>
        <w:widowControl w:val="0"/>
        <w:kinsoku/>
        <w:wordWrap/>
        <w:overflowPunct/>
        <w:topLinePunct w:val="0"/>
        <w:autoSpaceDE/>
        <w:autoSpaceDN/>
        <w:bidi w:val="0"/>
        <w:adjustRightInd/>
        <w:snapToGrid/>
        <w:spacing w:before="0" w:beforeLines="0" w:after="0" w:afterLines="0" w:line="20" w:lineRule="exact"/>
        <w:ind w:left="0" w:leftChars="0" w:right="0" w:rightChars="0" w:firstLine="0" w:firstLineChars="0"/>
        <w:jc w:val="both"/>
        <w:textAlignment w:val="auto"/>
        <w:outlineLvl w:val="9"/>
      </w:pPr>
      <w:bookmarkStart w:id="0" w:name="_GoBack"/>
      <w:bookmarkEnd w:id="0"/>
    </w:p>
    <w:sectPr>
      <w:footerReference r:id="rId3" w:type="default"/>
      <w:footerReference r:id="rId4" w:type="even"/>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hAnsi="宋体"/>
        <w:sz w:val="28"/>
        <w:szCs w:val="28"/>
      </w:rPr>
    </w:pP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- 1 -</w:t>
    </w:r>
    <w:r>
      <w:rPr>
        <w:rFonts w:ascii="宋体" w:hAnsi="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fldChar w:fldCharType="begin"/>
    </w:r>
    <w:r>
      <w:rPr>
        <w:rStyle w:val="13"/>
      </w:rPr>
      <w:instrText xml:space="preserve">PAGE  </w:instrText>
    </w:r>
    <w:r>
      <w:fldChar w:fldCharType="separate"/>
    </w:r>
    <w:r>
      <w:rPr>
        <w:rStyle w:val="13"/>
      </w:rPr>
      <w:t>- 4 -</w: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160F8"/>
    <w:rsid w:val="00681C78"/>
    <w:rsid w:val="00917E76"/>
    <w:rsid w:val="00922623"/>
    <w:rsid w:val="03375E36"/>
    <w:rsid w:val="04525AFA"/>
    <w:rsid w:val="09C81CFB"/>
    <w:rsid w:val="0BDD7CD5"/>
    <w:rsid w:val="0D7758BC"/>
    <w:rsid w:val="0DF1323E"/>
    <w:rsid w:val="0FE013AA"/>
    <w:rsid w:val="11CA2827"/>
    <w:rsid w:val="12272DBE"/>
    <w:rsid w:val="143D6B18"/>
    <w:rsid w:val="156573B2"/>
    <w:rsid w:val="18425D1D"/>
    <w:rsid w:val="18824B62"/>
    <w:rsid w:val="18D77FE2"/>
    <w:rsid w:val="196F0AE6"/>
    <w:rsid w:val="1ADB0BD2"/>
    <w:rsid w:val="1B962212"/>
    <w:rsid w:val="1BFC2B67"/>
    <w:rsid w:val="1CC82D7B"/>
    <w:rsid w:val="1D1D2FE4"/>
    <w:rsid w:val="1FA145A4"/>
    <w:rsid w:val="21161226"/>
    <w:rsid w:val="227D273C"/>
    <w:rsid w:val="230E0D6A"/>
    <w:rsid w:val="24E24A31"/>
    <w:rsid w:val="24E44027"/>
    <w:rsid w:val="274B2FE3"/>
    <w:rsid w:val="27932B76"/>
    <w:rsid w:val="28F55A54"/>
    <w:rsid w:val="2AA76E12"/>
    <w:rsid w:val="2AAB6715"/>
    <w:rsid w:val="2D072074"/>
    <w:rsid w:val="2DBC1C9A"/>
    <w:rsid w:val="2F4E0DB9"/>
    <w:rsid w:val="2F565539"/>
    <w:rsid w:val="303E1238"/>
    <w:rsid w:val="317521F6"/>
    <w:rsid w:val="32E0181E"/>
    <w:rsid w:val="32E63B36"/>
    <w:rsid w:val="32FD012A"/>
    <w:rsid w:val="336834B1"/>
    <w:rsid w:val="33AD3BC7"/>
    <w:rsid w:val="33E4234D"/>
    <w:rsid w:val="378349ED"/>
    <w:rsid w:val="392F649C"/>
    <w:rsid w:val="39331A9C"/>
    <w:rsid w:val="394E6108"/>
    <w:rsid w:val="3C4302A5"/>
    <w:rsid w:val="3C4A3D2B"/>
    <w:rsid w:val="3D831176"/>
    <w:rsid w:val="3E705273"/>
    <w:rsid w:val="3EA45D64"/>
    <w:rsid w:val="3F246328"/>
    <w:rsid w:val="40A32755"/>
    <w:rsid w:val="41ED4B9C"/>
    <w:rsid w:val="44766CAE"/>
    <w:rsid w:val="45306C38"/>
    <w:rsid w:val="458B6F3A"/>
    <w:rsid w:val="45FE5609"/>
    <w:rsid w:val="46D13578"/>
    <w:rsid w:val="47DB1430"/>
    <w:rsid w:val="494418D3"/>
    <w:rsid w:val="4AB92E35"/>
    <w:rsid w:val="4CCF169F"/>
    <w:rsid w:val="502F1541"/>
    <w:rsid w:val="523175CE"/>
    <w:rsid w:val="5328073A"/>
    <w:rsid w:val="545071E7"/>
    <w:rsid w:val="55C160F8"/>
    <w:rsid w:val="56D811D3"/>
    <w:rsid w:val="57D419BE"/>
    <w:rsid w:val="585247C7"/>
    <w:rsid w:val="591A3AD8"/>
    <w:rsid w:val="59EE1D42"/>
    <w:rsid w:val="5A46392C"/>
    <w:rsid w:val="5C875221"/>
    <w:rsid w:val="5F3F0178"/>
    <w:rsid w:val="61B348D7"/>
    <w:rsid w:val="62731D3C"/>
    <w:rsid w:val="628C553B"/>
    <w:rsid w:val="62FC5295"/>
    <w:rsid w:val="62FC6238"/>
    <w:rsid w:val="65842C46"/>
    <w:rsid w:val="65BB4C34"/>
    <w:rsid w:val="6604013D"/>
    <w:rsid w:val="682757E6"/>
    <w:rsid w:val="68B20E53"/>
    <w:rsid w:val="690904AE"/>
    <w:rsid w:val="69803D2A"/>
    <w:rsid w:val="69AE33E8"/>
    <w:rsid w:val="6B4B2654"/>
    <w:rsid w:val="6BA838E8"/>
    <w:rsid w:val="6FB37848"/>
    <w:rsid w:val="7048148F"/>
    <w:rsid w:val="742E5DC3"/>
    <w:rsid w:val="75B178A8"/>
    <w:rsid w:val="76582FA1"/>
    <w:rsid w:val="76B11C2C"/>
    <w:rsid w:val="77C4515A"/>
    <w:rsid w:val="78914A61"/>
    <w:rsid w:val="79511E60"/>
    <w:rsid w:val="79BC2F47"/>
    <w:rsid w:val="7F024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480" w:beforeLines="0" w:after="360" w:afterLines="0" w:line="640" w:lineRule="atLeast"/>
      <w:jc w:val="center"/>
      <w:outlineLvl w:val="0"/>
    </w:pPr>
    <w:rPr>
      <w:rFonts w:eastAsia="方正大标宋简体"/>
      <w:color w:val="000000"/>
      <w:sz w:val="44"/>
    </w:rPr>
  </w:style>
  <w:style w:type="paragraph" w:styleId="2">
    <w:name w:val="heading 2"/>
    <w:basedOn w:val="1"/>
    <w:next w:val="1"/>
    <w:qFormat/>
    <w:uiPriority w:val="0"/>
    <w:pPr>
      <w:keepNext/>
      <w:keepLines/>
      <w:spacing w:line="360" w:lineRule="auto"/>
      <w:outlineLvl w:val="1"/>
    </w:pPr>
    <w:rPr>
      <w:rFonts w:cs="宋体"/>
      <w:b/>
      <w:sz w:val="28"/>
      <w:szCs w:val="28"/>
    </w:rPr>
  </w:style>
  <w:style w:type="character" w:default="1" w:styleId="10">
    <w:name w:val="Default Paragraph Font"/>
    <w:link w:val="11"/>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rPr>
      <w:rFonts w:ascii="仿宋_GB2312" w:eastAsia="仿宋_GB2312"/>
      <w:kern w:val="2"/>
      <w:sz w:val="32"/>
      <w:szCs w:val="24"/>
      <w:lang w:val="en-US" w:eastAsia="zh-CN" w:bidi="ar-SA"/>
    </w:rPr>
  </w:style>
  <w:style w:type="paragraph" w:styleId="5">
    <w:name w:val="Body Text Indent"/>
    <w:basedOn w:val="1"/>
    <w:unhideWhenUsed/>
    <w:qFormat/>
    <w:uiPriority w:val="99"/>
    <w:pPr>
      <w:spacing w:line="600" w:lineRule="exact"/>
      <w:ind w:firstLine="645"/>
    </w:pPr>
    <w:rPr>
      <w:rFonts w:ascii="仿宋" w:hAnsi="仿宋" w:eastAsia="仿宋"/>
      <w:sz w:val="32"/>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widowControl w:val="0"/>
      <w:pBdr>
        <w:bottom w:val="single" w:color="auto" w:sz="6" w:space="1"/>
      </w:pBdr>
      <w:tabs>
        <w:tab w:val="center" w:pos="4140"/>
        <w:tab w:val="right" w:pos="8300"/>
      </w:tabs>
      <w:snapToGrid w:val="0"/>
      <w:spacing w:after="0"/>
      <w:jc w:val="center"/>
    </w:pPr>
    <w:rPr>
      <w:rFonts w:ascii="Times New Roman" w:hAnsi="Times New Roman" w:eastAsia="宋体" w:cs="Times New Roman"/>
      <w:kern w:val="2"/>
      <w:sz w:val="18"/>
      <w:szCs w:val="18"/>
      <w:lang w:val="en-US" w:eastAsia="zh-CN" w:bidi="ar-SA"/>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1">
    <w:name w:val=" Char1"/>
    <w:basedOn w:val="1"/>
    <w:link w:val="10"/>
    <w:qFormat/>
    <w:uiPriority w:val="0"/>
    <w:pPr>
      <w:widowControl/>
      <w:spacing w:after="160" w:afterLines="0" w:line="240" w:lineRule="exact"/>
      <w:jc w:val="left"/>
    </w:pPr>
  </w:style>
  <w:style w:type="character" w:styleId="12">
    <w:name w:val="Strong"/>
    <w:basedOn w:val="10"/>
    <w:qFormat/>
    <w:uiPriority w:val="0"/>
    <w:rPr>
      <w:b/>
    </w:rPr>
  </w:style>
  <w:style w:type="character" w:styleId="13">
    <w:name w:val="page number"/>
    <w:basedOn w:val="10"/>
    <w:qFormat/>
    <w:uiPriority w:val="0"/>
  </w:style>
  <w:style w:type="paragraph" w:customStyle="1" w:styleId="14">
    <w:name w:val="p0"/>
    <w:basedOn w:val="1"/>
    <w:qFormat/>
    <w:uiPriority w:val="0"/>
    <w:pPr>
      <w:widowControl/>
      <w:spacing w:line="240" w:lineRule="auto"/>
      <w:ind w:firstLine="0" w:firstLineChars="0"/>
    </w:pPr>
    <w:rPr>
      <w:rFonts w:cs="Calibri"/>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2019-12-19T06:29:00Z</dcterms:created>
  <dc:creator>打印室公用QQ</dc:creator>
  <cp:lastModifiedBy>国土局</cp:lastModifiedBy>
  <cp:lastPrinted>2021-06-15T04:06:00Z</cp:lastPrinted>
  <dcterms:modified xsi:type="dcterms:W3CDTF">2024-01-11T07:36:25Z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9581B7E85BB749EDBEF8C5D23FA70F46</vt:lpwstr>
  </property>
</Properties>
</file>