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3E" w:rsidRDefault="008D4779">
      <w:pPr>
        <w:spacing w:line="680" w:lineRule="exact"/>
        <w:jc w:val="center"/>
        <w:rPr>
          <w:rFonts w:eastAsia="华文中宋"/>
          <w:b/>
          <w:bCs/>
          <w:sz w:val="44"/>
          <w:szCs w:val="44"/>
        </w:rPr>
      </w:pPr>
      <w:r>
        <w:rPr>
          <w:rFonts w:eastAsia="华文中宋" w:hAnsi="华文中宋"/>
          <w:b/>
          <w:bCs/>
          <w:sz w:val="44"/>
          <w:szCs w:val="44"/>
        </w:rPr>
        <w:t>环保备案公示</w:t>
      </w:r>
      <w:r>
        <w:rPr>
          <w:rFonts w:eastAsia="华文中宋" w:hAnsi="华文中宋" w:hint="eastAsia"/>
          <w:b/>
          <w:bCs/>
          <w:sz w:val="44"/>
          <w:szCs w:val="44"/>
        </w:rPr>
        <w:t>-5</w:t>
      </w:r>
    </w:p>
    <w:p w:rsidR="00367A3E" w:rsidRDefault="00367A3E">
      <w:pPr>
        <w:spacing w:line="640" w:lineRule="exact"/>
        <w:ind w:firstLineChars="200" w:firstLine="640"/>
        <w:rPr>
          <w:rFonts w:eastAsia="仿宋_GB2312"/>
          <w:sz w:val="32"/>
          <w:szCs w:val="32"/>
        </w:rPr>
      </w:pPr>
    </w:p>
    <w:p w:rsidR="00367A3E" w:rsidRDefault="008D4779">
      <w:pPr>
        <w:spacing w:line="640" w:lineRule="exact"/>
        <w:ind w:firstLineChars="200" w:firstLine="640"/>
        <w:rPr>
          <w:rFonts w:eastAsia="仿宋_GB2312"/>
          <w:sz w:val="32"/>
          <w:szCs w:val="32"/>
        </w:rPr>
      </w:pPr>
      <w:r>
        <w:rPr>
          <w:rFonts w:eastAsia="仿宋_GB2312"/>
          <w:sz w:val="32"/>
          <w:szCs w:val="32"/>
        </w:rPr>
        <w:t>按照《河南省人民政府办公厅关于清理整改环保违法违规建设项目的通知》（豫政办明电〔</w:t>
      </w:r>
      <w:r>
        <w:rPr>
          <w:rFonts w:eastAsia="仿宋_GB2312"/>
          <w:sz w:val="32"/>
          <w:szCs w:val="32"/>
        </w:rPr>
        <w:t>2016</w:t>
      </w:r>
      <w:r>
        <w:rPr>
          <w:rFonts w:eastAsia="仿宋_GB2312"/>
          <w:sz w:val="32"/>
          <w:szCs w:val="32"/>
        </w:rPr>
        <w:t>〕</w:t>
      </w:r>
      <w:r>
        <w:rPr>
          <w:rFonts w:eastAsia="仿宋_GB2312"/>
          <w:sz w:val="32"/>
          <w:szCs w:val="32"/>
        </w:rPr>
        <w:t>33</w:t>
      </w:r>
      <w:r>
        <w:rPr>
          <w:rFonts w:eastAsia="仿宋_GB2312"/>
          <w:sz w:val="32"/>
          <w:szCs w:val="32"/>
        </w:rPr>
        <w:t>号）和《河南省环境保护委员会办公室关于做好清理整改环保违法违规建设项目的实施意见》（豫环委办</w:t>
      </w:r>
      <w:bookmarkStart w:id="0" w:name="_GoBack"/>
      <w:bookmarkEnd w:id="0"/>
      <w:r>
        <w:rPr>
          <w:rFonts w:eastAsia="仿宋_GB2312"/>
          <w:sz w:val="32"/>
          <w:szCs w:val="32"/>
        </w:rPr>
        <w:t>〔</w:t>
      </w:r>
      <w:r>
        <w:rPr>
          <w:rFonts w:eastAsia="仿宋_GB2312"/>
          <w:sz w:val="32"/>
          <w:szCs w:val="32"/>
        </w:rPr>
        <w:t>2016</w:t>
      </w:r>
      <w:r>
        <w:rPr>
          <w:rFonts w:eastAsia="仿宋_GB2312"/>
          <w:sz w:val="32"/>
          <w:szCs w:val="32"/>
        </w:rPr>
        <w:t>〕</w:t>
      </w:r>
      <w:r>
        <w:rPr>
          <w:rFonts w:eastAsia="仿宋_GB2312"/>
          <w:sz w:val="32"/>
          <w:szCs w:val="32"/>
        </w:rPr>
        <w:t>22</w:t>
      </w:r>
      <w:r>
        <w:rPr>
          <w:rFonts w:eastAsia="仿宋_GB2312"/>
          <w:sz w:val="32"/>
          <w:szCs w:val="32"/>
        </w:rPr>
        <w:t>号）要求，根据环评机构编制的《现状环境影响评估报告》，专家技术审查意见，</w:t>
      </w:r>
      <w:r>
        <w:rPr>
          <w:rFonts w:eastAsia="仿宋_GB2312" w:hint="eastAsia"/>
          <w:sz w:val="32"/>
          <w:szCs w:val="32"/>
        </w:rPr>
        <w:t>惠济区</w:t>
      </w:r>
      <w:r>
        <w:rPr>
          <w:rFonts w:eastAsia="仿宋_GB2312"/>
          <w:sz w:val="32"/>
          <w:szCs w:val="32"/>
        </w:rPr>
        <w:t>环保局出具的环境监管意见，</w:t>
      </w:r>
      <w:r>
        <w:rPr>
          <w:rFonts w:eastAsia="仿宋_GB2312" w:hint="eastAsia"/>
          <w:sz w:val="32"/>
          <w:szCs w:val="32"/>
        </w:rPr>
        <w:t>惠济区</w:t>
      </w:r>
      <w:r>
        <w:rPr>
          <w:rFonts w:eastAsia="仿宋_GB2312"/>
          <w:sz w:val="32"/>
          <w:szCs w:val="32"/>
        </w:rPr>
        <w:t>环保部门集体讨论决定，现对下列建设项目进行环保备案前公示，公示期为：</w:t>
      </w:r>
      <w:r>
        <w:rPr>
          <w:rFonts w:eastAsia="仿宋_GB2312" w:hint="eastAsia"/>
          <w:sz w:val="32"/>
          <w:szCs w:val="32"/>
        </w:rPr>
        <w:t>11</w:t>
      </w:r>
      <w:r>
        <w:rPr>
          <w:rFonts w:eastAsia="仿宋_GB2312" w:hint="eastAsia"/>
          <w:sz w:val="32"/>
          <w:szCs w:val="32"/>
        </w:rPr>
        <w:t>月</w:t>
      </w:r>
      <w:r>
        <w:rPr>
          <w:rFonts w:eastAsia="仿宋_GB2312" w:hint="eastAsia"/>
          <w:sz w:val="32"/>
          <w:szCs w:val="32"/>
        </w:rPr>
        <w:t>27</w:t>
      </w:r>
      <w:r>
        <w:rPr>
          <w:rFonts w:eastAsia="仿宋_GB2312"/>
          <w:sz w:val="32"/>
          <w:szCs w:val="32"/>
        </w:rPr>
        <w:t>至</w:t>
      </w:r>
      <w:r>
        <w:rPr>
          <w:rFonts w:eastAsia="仿宋_GB2312" w:hint="eastAsia"/>
          <w:sz w:val="32"/>
          <w:szCs w:val="32"/>
        </w:rPr>
        <w:t>11</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r>
        <w:rPr>
          <w:rFonts w:eastAsia="仿宋_GB2312"/>
          <w:sz w:val="32"/>
          <w:szCs w:val="32"/>
        </w:rPr>
        <w:t>，如有异议，请自本公示发布之日起</w:t>
      </w:r>
      <w:r>
        <w:rPr>
          <w:rFonts w:eastAsia="仿宋_GB2312" w:hint="eastAsia"/>
          <w:sz w:val="32"/>
          <w:szCs w:val="32"/>
        </w:rPr>
        <w:t>5</w:t>
      </w:r>
      <w:r>
        <w:rPr>
          <w:rFonts w:eastAsia="仿宋_GB2312"/>
          <w:sz w:val="32"/>
          <w:szCs w:val="32"/>
        </w:rPr>
        <w:t>日内反馈我局</w:t>
      </w:r>
      <w:r>
        <w:rPr>
          <w:rFonts w:eastAsia="仿宋_GB2312" w:hint="eastAsia"/>
          <w:sz w:val="32"/>
          <w:szCs w:val="32"/>
        </w:rPr>
        <w:t>行政审批科</w:t>
      </w:r>
      <w:r>
        <w:rPr>
          <w:rFonts w:eastAsia="仿宋_GB2312"/>
          <w:sz w:val="32"/>
          <w:szCs w:val="32"/>
        </w:rPr>
        <w:t xml:space="preserve"> </w:t>
      </w:r>
      <w:r>
        <w:rPr>
          <w:rFonts w:eastAsia="仿宋_GB2312"/>
          <w:sz w:val="32"/>
          <w:szCs w:val="32"/>
        </w:rPr>
        <w:t>。联系电话：</w:t>
      </w:r>
      <w:r>
        <w:rPr>
          <w:rFonts w:eastAsia="仿宋_GB2312" w:hint="eastAsia"/>
          <w:sz w:val="32"/>
          <w:szCs w:val="32"/>
        </w:rPr>
        <w:t>63639985</w:t>
      </w:r>
      <w:r>
        <w:rPr>
          <w:rFonts w:eastAsia="仿宋_GB2312"/>
          <w:sz w:val="32"/>
          <w:szCs w:val="32"/>
        </w:rPr>
        <w:t>。</w:t>
      </w:r>
    </w:p>
    <w:p w:rsidR="00367A3E" w:rsidRDefault="00367A3E">
      <w:pPr>
        <w:jc w:val="center"/>
        <w:rPr>
          <w:rFonts w:hAnsi="宋体"/>
          <w:b/>
          <w:bCs/>
          <w:kern w:val="0"/>
          <w:szCs w:val="21"/>
        </w:rPr>
      </w:pPr>
    </w:p>
    <w:tbl>
      <w:tblPr>
        <w:tblpPr w:leftFromText="180" w:rightFromText="180" w:vertAnchor="text" w:horzAnchor="margin" w:tblpXSpec="center" w:tblpY="56"/>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681"/>
        <w:gridCol w:w="1711"/>
        <w:gridCol w:w="1622"/>
        <w:gridCol w:w="1522"/>
        <w:gridCol w:w="4432"/>
        <w:gridCol w:w="2486"/>
      </w:tblGrid>
      <w:tr w:rsidR="00367A3E">
        <w:trPr>
          <w:trHeight w:val="762"/>
        </w:trPr>
        <w:tc>
          <w:tcPr>
            <w:tcW w:w="772"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b/>
                <w:bCs/>
                <w:kern w:val="0"/>
                <w:szCs w:val="21"/>
              </w:rPr>
            </w:pPr>
            <w:r>
              <w:rPr>
                <w:rFonts w:hAnsi="宋体"/>
                <w:b/>
                <w:bCs/>
                <w:kern w:val="0"/>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b/>
                <w:bCs/>
                <w:kern w:val="0"/>
                <w:szCs w:val="21"/>
              </w:rPr>
            </w:pPr>
            <w:r>
              <w:rPr>
                <w:rFonts w:hAnsi="宋体"/>
                <w:b/>
                <w:bCs/>
                <w:kern w:val="0"/>
                <w:szCs w:val="21"/>
              </w:rPr>
              <w:t>项目名称</w:t>
            </w:r>
          </w:p>
        </w:tc>
        <w:tc>
          <w:tcPr>
            <w:tcW w:w="1711"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b/>
                <w:bCs/>
                <w:kern w:val="0"/>
                <w:szCs w:val="21"/>
              </w:rPr>
            </w:pPr>
            <w:r>
              <w:rPr>
                <w:rFonts w:hAnsi="宋体"/>
                <w:b/>
                <w:bCs/>
                <w:kern w:val="0"/>
                <w:szCs w:val="21"/>
              </w:rPr>
              <w:t>建设单位</w:t>
            </w:r>
          </w:p>
        </w:tc>
        <w:tc>
          <w:tcPr>
            <w:tcW w:w="1622"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b/>
                <w:bCs/>
                <w:kern w:val="0"/>
                <w:szCs w:val="21"/>
              </w:rPr>
            </w:pPr>
            <w:r>
              <w:rPr>
                <w:rFonts w:hAnsi="宋体"/>
                <w:b/>
                <w:bCs/>
                <w:kern w:val="0"/>
                <w:szCs w:val="21"/>
              </w:rPr>
              <w:t>建设地点</w:t>
            </w:r>
          </w:p>
        </w:tc>
        <w:tc>
          <w:tcPr>
            <w:tcW w:w="1522"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b/>
                <w:bCs/>
                <w:kern w:val="0"/>
                <w:szCs w:val="21"/>
              </w:rPr>
            </w:pPr>
            <w:r>
              <w:rPr>
                <w:rFonts w:hAnsi="宋体"/>
                <w:b/>
                <w:bCs/>
                <w:kern w:val="0"/>
                <w:szCs w:val="21"/>
              </w:rPr>
              <w:t>建设内容</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b/>
                <w:bCs/>
                <w:kern w:val="0"/>
                <w:szCs w:val="21"/>
              </w:rPr>
            </w:pPr>
            <w:r>
              <w:rPr>
                <w:rFonts w:hAnsi="宋体"/>
                <w:b/>
                <w:bCs/>
                <w:kern w:val="0"/>
                <w:szCs w:val="21"/>
              </w:rPr>
              <w:t>污染治理设施情况</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b/>
                <w:bCs/>
                <w:kern w:val="0"/>
                <w:szCs w:val="21"/>
              </w:rPr>
            </w:pPr>
            <w:r>
              <w:rPr>
                <w:rFonts w:hAnsi="宋体"/>
                <w:b/>
                <w:bCs/>
                <w:kern w:val="0"/>
                <w:szCs w:val="21"/>
              </w:rPr>
              <w:t>污染物稳定达标情况</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郑州北牧大饲料有限公司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郑州北牧大饲料有限公司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 xml:space="preserve">申庄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加工混合饲料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3.噪声设置基础减震并通过厂房隔声。</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4、废气经脉冲除尘装置处理后通过15m高烟囱排放；厨房油烟经油烟净化器处理后通过排气筒排出。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中石化河南郑州石油分公司大桥加油站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中石化河南郑州石油分公司大桥加油站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107国道黄河桥收费站内</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中石化河南郑州石油分公司花园口加油站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中石化河南郑州石油分公司花园口加油站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107国道与郑华路交叉口东南2公里</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489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河南亚立石油化工有限公司花园口加油站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河南亚立石油化工有限公司花园口加油站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黄河桥南路西</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郑州宏盛石油销售有限公司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郑州宏盛石油销售有限公司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中州大道与北四环交叉口北100米路东</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 xml:space="preserve"> 成品油销售</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中国石油天然气股份有限公司河南郑州第十三加油站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中国石油天然气股份有限公司河南郑州第十三加油站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107国道黄河大桥收费处北300米路东</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2.废水经化粪池收集处理后定期清运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中国石油天然气股份有限公司河南郑州第二十九加油站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中国石油天然气股份有限公司河南郑州第二十九加油站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107国道贾鲁河桥南东侧</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中国石油天然气股份有限公司河南销售公司郑州六加油站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中国石油天然气股份有限公司河南销售公司郑州六加油站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107国道黄河公路大桥收费处北300米路西</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郑州德旺盛业</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郑州德旺盛业</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花园口镇大庙村</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汽车销售及维修</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1.废水经隔油池后排入化粪池处理后定期清运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2.废气：厨房油烟经油烟净化器处理后通过排气筒排出；喷漆房、烤漆房废气经过滤棉、活性炭吸附后通过15m高烟囱排出；车辆检测尾气通过尾气净化装置处理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3.固体废物收集后定期清运；危险废物分类收集后暂存于危废暂存间，定期送至有资质的单位进行处理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4、噪声安装减震、消声、隔声罩</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郑州市润鼎东风小康汽车销售服务有限公司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郑州市润鼎东风小康汽车销售服务有限公司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花园口镇大庙村</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汽车销售及维修</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1.废水经隔油池后排入化粪池处理后定期清运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2.废气：厨房油烟经油烟净化器处理后通过排气筒排出；喷漆房、烤漆房废气经过滤棉、活性炭吸附后通过15m高烟囱排出；车辆检测尾气通过尾气净化装置处理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3.固体废物收集后定期清运；危险废物分类收集后暂存于危废暂存间，定期送至有资质的单</w:t>
            </w:r>
            <w:r>
              <w:rPr>
                <w:rFonts w:ascii="仿宋_GB2312" w:eastAsia="仿宋_GB2312" w:hAnsi="仿宋_GB2312" w:cs="仿宋_GB2312" w:hint="eastAsia"/>
                <w:szCs w:val="21"/>
              </w:rPr>
              <w:lastRenderedPageBreak/>
              <w:t>位进行处理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4、噪声安装减震、消声、隔声罩</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郑州市金禄市政工程有限公司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郑州市金禄市政工程有限公司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河务局管理（花园口）</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沥青搅拌站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1.废水：冲洗废水经循环沉淀池沉淀后回用；生活污水经隔沉淀池处理后用于绿化</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2.废气：堆场、搅拌主楼、输送系统密闭，设置喷淋；搅拌系统设置袋式除尘器</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3.固体废物：生产废料用于回用；生活垃圾集中收集后定期清运</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4、噪声设置减震、隔声等装置</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新安混凝土搅拌站（鑫安混凝土搅拌站）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新安混凝土搅拌站（鑫安混凝土搅拌站）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花园口镇花园口村</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混凝土搅拌</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1.废水：冲洗废水经循环沉淀池沉淀后回用；生活污水经隔沉淀池处理后用于绿化</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2.废气：堆场、搅拌主楼、输送系统密闭，设置喷淋；搅拌系统设置袋式除尘器</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3.固体废物：生产废料用于回用；生活垃圾集中收集后定期清运</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lastRenderedPageBreak/>
              <w:t>4、噪声设置减震、隔声等装置</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13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北汽威旺郑州顺之成汽车4S店</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北汽威旺郑州顺之成汽车4S店</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花园口汽车城</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汽车销售及维修</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1.废水经隔油池后排入化粪池处理，通过市政污水管网排入马头岗污水处理厂</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2.废气：厨房油烟经油烟净化器处理后通过排气筒排出；喷漆房、烤漆房废气经过滤棉、活性炭吸附后通过15m高烟囱排出；车辆检测尾气通过尾气净化装置处理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3.固体废物收集后定期清运；危险废物分类收集后暂存于危废暂存间，定期送至有资质的单位进行处理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4、噪声安装减震、消声、隔声罩</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14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沁园水疗会</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沁园水疗会</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程庄</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洗浴</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1.生活废水经过滤后定期清运。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b/>
                <w:szCs w:val="21"/>
              </w:rPr>
            </w:pPr>
            <w:r>
              <w:rPr>
                <w:rFonts w:ascii="仿宋_GB2312" w:eastAsia="仿宋_GB2312" w:hAnsi="仿宋_GB2312" w:cs="仿宋_GB2312" w:hint="eastAsia"/>
                <w:szCs w:val="21"/>
              </w:rPr>
              <w:t>3.噪声设备加装基础减震</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15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郑州三和饲料有限公司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郑州三和饲料有限公司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马村</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畜禽饲料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3.噪声设置基础减震并通过厂房隔声。</w:t>
            </w:r>
          </w:p>
          <w:p w:rsidR="00367A3E" w:rsidRDefault="008D4779">
            <w:pPr>
              <w:spacing w:line="220" w:lineRule="atLeast"/>
              <w:jc w:val="left"/>
              <w:rPr>
                <w:rFonts w:ascii="仿宋_GB2312" w:eastAsia="仿宋_GB2312" w:hAnsi="仿宋_GB2312" w:cs="仿宋_GB2312"/>
                <w:b/>
                <w:szCs w:val="21"/>
              </w:rPr>
            </w:pPr>
            <w:r>
              <w:rPr>
                <w:rFonts w:ascii="仿宋_GB2312" w:eastAsia="仿宋_GB2312" w:hAnsi="仿宋_GB2312" w:cs="仿宋_GB2312" w:hint="eastAsia"/>
                <w:szCs w:val="21"/>
              </w:rPr>
              <w:t>4、废气经脉冲除尘装置处理后通过15m高烟囱排放；厨房油烟经油烟净化器处理后通过排气筒排出。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16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郑州市金鹤生物科技有限公司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郑州市金鹤生物科技有限公司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马村</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加工浓缩饲料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3.噪声设置基础减震并通过厂房隔声。</w:t>
            </w:r>
          </w:p>
          <w:p w:rsidR="00367A3E" w:rsidRDefault="008D4779">
            <w:pPr>
              <w:spacing w:line="220" w:lineRule="atLeast"/>
              <w:jc w:val="left"/>
              <w:rPr>
                <w:rFonts w:ascii="仿宋_GB2312" w:eastAsia="仿宋_GB2312" w:hAnsi="仿宋_GB2312" w:cs="仿宋_GB2312"/>
                <w:b/>
                <w:szCs w:val="21"/>
              </w:rPr>
            </w:pPr>
            <w:r>
              <w:rPr>
                <w:rFonts w:ascii="仿宋_GB2312" w:eastAsia="仿宋_GB2312" w:hAnsi="仿宋_GB2312" w:cs="仿宋_GB2312" w:hint="eastAsia"/>
                <w:szCs w:val="21"/>
              </w:rPr>
              <w:t>4、废气经脉冲除尘装置处理后通过15m高烟囱排放；厨房油烟经油烟净化器处理后通过排气筒排出。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17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怡丰家具厂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怡丰家具厂</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岭军峪村</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加工木板家具</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3.噪声安装减震、消声、隔声罩</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4、废气经通风设施处理后排放</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18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江河洗浴</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江河洗浴</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大彭庄</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洗浴、足浴服务</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3.噪声安装减震、消声、隔声罩</w:t>
            </w:r>
          </w:p>
          <w:p w:rsidR="00367A3E" w:rsidRDefault="00367A3E">
            <w:pPr>
              <w:spacing w:line="220" w:lineRule="atLeast"/>
              <w:jc w:val="left"/>
              <w:rPr>
                <w:rFonts w:ascii="仿宋_GB2312" w:eastAsia="仿宋_GB2312" w:hAnsi="仿宋_GB2312" w:cs="仿宋_GB2312"/>
                <w:b/>
                <w:szCs w:val="21"/>
              </w:rPr>
            </w:pP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26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19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河南省宝利石化有限责任公司第一加油站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河南省宝利石化有限责任公司第一加油站</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古荥炮团对面</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26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20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克莱瑞斯（郑州）肥业有限公司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克莱瑞斯（郑州）肥业有限公司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师南路曹村坡村委会斜对面</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有机肥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3.噪声设置基础减震并通过厂房隔声。</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4、废气经脉冲除尘装置处理后通过15m高烟囱排放；厨房油烟经油烟净化器处理后通过排气筒排出。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21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河南省联和饲料科技有限公司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河南省联和饲料科技有限公司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大河路西段程庄</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饲料加工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3.噪声设置基础减震并通过厂房隔声。</w:t>
            </w:r>
          </w:p>
          <w:p w:rsidR="00367A3E" w:rsidRDefault="008D4779">
            <w:pPr>
              <w:spacing w:line="220" w:lineRule="atLeast"/>
              <w:jc w:val="left"/>
              <w:rPr>
                <w:rFonts w:ascii="仿宋_GB2312" w:eastAsia="仿宋_GB2312" w:hAnsi="仿宋_GB2312" w:cs="仿宋_GB2312"/>
                <w:b/>
                <w:szCs w:val="21"/>
              </w:rPr>
            </w:pPr>
            <w:r>
              <w:rPr>
                <w:rFonts w:ascii="仿宋_GB2312" w:eastAsia="仿宋_GB2312" w:hAnsi="仿宋_GB2312" w:cs="仿宋_GB2312" w:hint="eastAsia"/>
                <w:szCs w:val="21"/>
              </w:rPr>
              <w:t>4、废气经脉冲除尘装置处理后通过15m高烟囱排放；厨房油烟经油烟净化器处理后通过排气筒排出。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22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郑州久鼎路桥工程有限公司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郑州久鼎路桥工程有限公司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桐树村南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机械加工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1.废水：冲洗废水经循环沉淀池沉淀后回用；生活污水经隔沉淀池处理后用于绿化</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2.废气：堆场、搅拌主楼、输送系统密闭，设置喷淋；搅拌系统设置袋式除尘器</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3.固体废物：生产废料用于回用；生活垃圾集中收集后定期清运</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4、噪声设置减震、隔声等装置</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23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郑州金远辉业有限公司(河南爱蜜乐实业有限公司)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郑州金远辉业有限公司(河南爱蜜乐实业有限公司)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程庄村</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食品加工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2.废气：主要来源地下停车场汽车尾气，有独</w:t>
            </w:r>
            <w:r>
              <w:rPr>
                <w:rFonts w:ascii="仿宋_GB2312" w:eastAsia="仿宋_GB2312" w:hAnsi="仿宋_GB2312" w:cs="仿宋_GB2312" w:hint="eastAsia"/>
                <w:szCs w:val="21"/>
              </w:rPr>
              <w:lastRenderedPageBreak/>
              <w:t>立送风排风系统，对周围环境影响不明显</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4.噪声：均置于地下设备间，经距离，房屋隔音后衰减，对居民影响较小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24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河南金成混凝土有限公司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河南金成混凝土有限公司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老江山路黄河桥村委会南500米路西</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混凝土搅拌</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1.废水：冲洗废水经循环沉淀池沉淀后回用；生活污水经隔沉淀池处理后用于绿化</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2.废气：堆场、搅拌主楼、输送系统密闭，设置喷淋；搅拌系统设置袋式除尘器</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3.固体废物：生产废料用于回用；生活垃圾集中收集后定期清运</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4、噪声设置减震、隔声等装置</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25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郑州鹿鸣山庄旅游度假有限公司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郑州鹿鸣山庄旅游度假有限公司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邙山陵园对面</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餐饮业</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4、固废：统一收集后清运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762"/>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26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河南龙卓电气设备有限公司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河南龙卓电气设备有限公司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江山路索须河西北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组装高低压供配电设备</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河南大桥石化江山路加油站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河南大桥石化江山路加油站</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大河路与江山路交叉口</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28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中石化前刘加油站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中石化前刘加油站</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前刘村口</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29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郑州市惠济区绿源加油站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郑州市惠济区绿源加油站</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绿源路路北惠济桥村南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30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郑州市锦晨中孚海川石化有限公司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郑州市锦晨中孚海川石化有限公司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大河路与丰硕街交叉口西南角</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63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河南昌盛茂永代机械制造有限公司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河南昌盛茂永代机械制造有限公司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绿环路丰硕街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加工立体车库</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废气：油烟废气，经油烟净化器处理后通过排气筒排放</w:t>
            </w:r>
          </w:p>
          <w:p w:rsidR="00367A3E" w:rsidRDefault="008D4779">
            <w:pPr>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t>噪声：主要为包装噪声，采用厂房隔音和基础减振</w:t>
            </w:r>
          </w:p>
          <w:p w:rsidR="00367A3E" w:rsidRDefault="008D4779">
            <w:pPr>
              <w:numPr>
                <w:ilvl w:val="0"/>
                <w:numId w:val="1"/>
              </w:num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固废：由环卫部门收集处理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4、废水：经隔油池过滤后进入污水管网</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263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32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大河风情生态园</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大河风情生态园</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绿环路丰硕街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餐饮、洗浴</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1、废气：油烟废气，经油烟净化器处理后通过排气筒排放</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2、噪声：主要为包装噪声，采用厂房隔音和基础减振</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3、固废：由环卫部门收集处理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t>4、废水：经隔油池过滤后进入污水管网</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33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FF0000"/>
                <w:kern w:val="0"/>
                <w:sz w:val="20"/>
                <w:szCs w:val="20"/>
              </w:rPr>
              <w:t>中国石油天然气股份有限公司河南郑州第五十四加油站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FF0000"/>
                <w:kern w:val="0"/>
                <w:sz w:val="20"/>
                <w:szCs w:val="20"/>
              </w:rPr>
              <w:t>中国石油天然气股份有限公司河南郑州第五十四加油站</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江山路与大河路交叉口东北角</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
                <w:szCs w:val="21"/>
              </w:rPr>
              <w:t>停产</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88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t>34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河南中科工程技术有限公司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河南中科工程技术有限公司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绿环路2号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000000"/>
                <w:kern w:val="0"/>
                <w:sz w:val="20"/>
                <w:szCs w:val="20"/>
              </w:rPr>
              <w:t>矿山机械加工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jc w:val="left"/>
              <w:rPr>
                <w:rFonts w:ascii="仿宋_GB2312" w:eastAsia="仿宋_GB2312" w:hAnsi="仿宋_GB2312" w:cs="仿宋_GB2312"/>
                <w:b/>
                <w:szCs w:val="21"/>
              </w:rPr>
            </w:pPr>
            <w:r>
              <w:rPr>
                <w:rFonts w:ascii="仿宋_GB2312" w:eastAsia="仿宋_GB2312" w:hAnsi="仿宋_GB2312" w:cs="仿宋_GB2312" w:hint="eastAsia"/>
                <w:szCs w:val="21"/>
              </w:rPr>
              <w:lastRenderedPageBreak/>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color w:val="000000"/>
                <w:kern w:val="0"/>
                <w:szCs w:val="21"/>
              </w:rPr>
              <w:lastRenderedPageBreak/>
              <w:t>35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FF0000"/>
                <w:kern w:val="0"/>
                <w:sz w:val="20"/>
                <w:szCs w:val="20"/>
              </w:rPr>
              <w:t>河南大道实业有限公司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b/>
                <w:szCs w:val="21"/>
              </w:rPr>
            </w:pPr>
            <w:r>
              <w:rPr>
                <w:rFonts w:ascii="宋体" w:hAnsi="宋体" w:cs="宋体" w:hint="eastAsia"/>
                <w:color w:val="FF0000"/>
                <w:kern w:val="0"/>
                <w:sz w:val="20"/>
                <w:szCs w:val="20"/>
              </w:rPr>
              <w:t>河南大道实业有限公司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b/>
                <w:kern w:val="0"/>
                <w:szCs w:val="21"/>
              </w:rPr>
            </w:pPr>
            <w:r>
              <w:rPr>
                <w:rFonts w:ascii="宋体" w:hAnsi="宋体" w:cs="宋体" w:hint="eastAsia"/>
                <w:color w:val="000000"/>
                <w:kern w:val="0"/>
                <w:sz w:val="20"/>
                <w:szCs w:val="20"/>
              </w:rPr>
              <w:t>绿源路39号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367A3E">
            <w:pPr>
              <w:jc w:val="center"/>
              <w:rPr>
                <w:rFonts w:ascii="仿宋_GB2312" w:eastAsia="仿宋_GB2312" w:hAnsi="仿宋_GB2312" w:cs="仿宋_GB2312"/>
                <w:b/>
                <w:szCs w:val="21"/>
              </w:rPr>
            </w:pP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b/>
                <w:szCs w:val="21"/>
              </w:rPr>
            </w:pPr>
            <w:r>
              <w:rPr>
                <w:rFonts w:ascii="宋体" w:hAnsi="宋体" w:cs="宋体" w:hint="eastAsia"/>
                <w:color w:val="000000"/>
                <w:kern w:val="0"/>
                <w:sz w:val="20"/>
                <w:szCs w:val="20"/>
              </w:rPr>
              <w:t>属于郑州市惠济区绿源加油站二级机构</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河南天泰数码彩色印务有限公司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河南天泰数码彩色印务有限公司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绿环路丰硕街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纸制品加工</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1、无废气</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4、固废：废纸屑统一收集后清运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少林门业</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少林门业</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绿环路1号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加工门窗</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1.废气经油烟净化装置处理后排放；焊接废气应通过采取机械通风，安装排风扇进行处理；激光切割烟尘应经过几机器自带旋风除尘器收集后通过排气筒排放。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2.餐饮废水隔油池处理后汇同生活污水经化粪池处理后排入市政污水管网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4、生活垃圾集中处理。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河南坤景建筑装饰公司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河南坤景建筑装饰公司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丰川街绿洲路（大河路）</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jc w:val="center"/>
              <w:rPr>
                <w:rFonts w:ascii="仿宋_GB2312" w:eastAsia="仿宋_GB2312" w:hAnsi="仿宋_GB2312" w:cs="仿宋_GB2312"/>
                <w:szCs w:val="21"/>
              </w:rPr>
            </w:pPr>
            <w:r>
              <w:rPr>
                <w:rFonts w:ascii="仿宋_GB2312" w:eastAsia="仿宋_GB2312" w:hAnsi="仿宋_GB2312" w:cs="仿宋_GB2312" w:hint="eastAsia"/>
                <w:szCs w:val="21"/>
              </w:rPr>
              <w:t>塑钢门窗组装</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1.废气通过采取机械通风，安装排风扇进行处理；切割废气经除尘装置收集后回收。</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2.餐饮废水隔油池处理后汇同生活污水经化粪池处理后排入市政污水管网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4、生活垃圾集中处理。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39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郑州轻工包装有限公司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郑州轻工包装有限公司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绿源路南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包装</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1、废气经除尘设施及通风设施排放</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4、固废：废纸屑统一收集后清运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郑州市嘉亿混凝土有限公司（郑州市佳亿混凝土有限公司）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郑州市嘉亿混凝土有限公司（郑州市佳亿混凝土有限公司）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江山路</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混凝土搅拌</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1.废水：冲洗废水经循环沉淀池沉淀后回用；生活污水经隔沉淀池处理后用于绿化</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2.废气：堆场、搅拌主楼、输送系统密闭，设置喷淋；搅拌系统设置袋式除尘器</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3.固体废物：生产废料用于回用；生活垃圾集中收集后定期清运</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4、噪声设置减震、隔声等装置</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中铁大桥缆索公司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中铁大桥缆索公司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绿源路6号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工程机械</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郑州市下坡杨石化有限公司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郑州市下坡杨石化有限公司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下坡杨村</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河南中油联合石油天然气销售有限公司郑州第二十九加油站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河南中油联合石油天然气销售有限公司郑州第二十九加油站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天河路中段路西</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郑州鑫港混凝土有限公司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郑州鑫港混凝土有限公司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下坡杨村</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混凝土搅拌</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1.废水：冲洗废水经循环沉淀池沉淀后回用；生活污水经隔沉淀池处理后用于绿化</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2.废气：堆场、搅拌主楼、输送系统密闭，设置喷淋；搅拌系统设置袋式除尘器</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3.固体废物：生产废料用于回用；生活垃圾集</w:t>
            </w:r>
            <w:r>
              <w:rPr>
                <w:rFonts w:ascii="仿宋_GB2312" w:eastAsia="仿宋_GB2312" w:hAnsi="仿宋_GB2312" w:cs="仿宋_GB2312" w:hint="eastAsia"/>
                <w:szCs w:val="21"/>
              </w:rPr>
              <w:lastRenderedPageBreak/>
              <w:t>中收集后定期清运</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4、噪声设置减震、隔声等装置</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河南四季同达有机农业生态园有限公司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河南四季同达有机农业生态园有限公司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江山路南段</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餐饮洗浴</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郑州中宇石化有限公司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郑州中宇石化有限公司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郑邙路16公里处</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2.废水经化粪池收集处理后定期处理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郑州市毛庄印刷厂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郑州市毛庄印刷厂</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清华园路与开元路交叉口向南50米</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印刷</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河南大桥石化文化北路加油站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河南大桥石化文化北路加油站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文化北路</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49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郑州万谷机械有限公司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郑州万谷机械有限公司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宋庄</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机械制造</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中石油郑州第71加油站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中石油郑州第71加油站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清华园路与北四环交叉口向南500米路西</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51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中石油河南销售郑州公司第七十八加油站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中石油河南销售郑州公司第七十八加油站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文化路与大河路交叉口</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148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中石油河南销售郑州公司第三十二加油站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中石油河南销售郑州公司第三十二加油站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大河路与天河路交叉口西北角</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河南省海悦石化有限公司沙口路加油站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河南省海悦石化有限公司沙口路加油站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沙口路44号</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销售：汽油，柴油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389"/>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中国石油天然气股份有限公司河南郑州第十二加油站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中国石油天然气股份有限公司河南郑州第十二加油站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南阳路与兴隆铺路交叉口</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销售汽油，柴油</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河南中油联合石油天然气销售有限公司郑州第二十七加油站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河南中油联合石油天然气销售有限公司郑州第二十七加油站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沙口路6号</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销售汽柴油</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七彩秀水洗浴</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七彩秀水洗浴</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兴隆铺与沙口路</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洗浴服务</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26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水中央商务会所</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水中央商务会所</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清华园</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洗浴，餐饮服务</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中石化河南郑州石油分公司南阳路加油站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中石化河南郑州石油分公司南阳路加油站</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南阳路与博颂路交叉口</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销售：汽油、柴油</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59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翰宫洗浴</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翰宫洗浴</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南阳路156号院</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洗浴，餐饮服务</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任广祥印刷厂(郑州和顺印务有限公司)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任广祥印刷厂(郑州和顺印务有限公司)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西黄刘村南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印刷业</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61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河南奥吉通奥霖汽车销售有限公司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河南奥吉通奥霖汽车销售有限公司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银通路东，开元路南（河南汽车贸易中心院内）</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汽车销售及汽车维修</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1.废水经隔油池后排入化粪池处理，通过市政污水管网排入马头岗污水处理厂</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2.废气：厨房油烟经油烟净化器处理后通过排气筒排出；喷漆房、烤漆房废气经过滤棉、活性炭吸附后通过15m高烟囱排出；车辆检测尾气通过尾气净化装置处理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3.固体废物收集后定期清运；危险废物分类收集后暂存于危废暂存间，定期送至有资质的单位进行处理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4、噪声安装减震、消声、隔声罩</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郑州市惠济区迎宾花园酒店</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郑州市惠济区迎宾花园酒店</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迎宾路与桂园北街交叉口</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餐饮业</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263"/>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63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郑州市亮美灯具有限公司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郑州市亮美灯具有限公司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马庄村南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生产灯具</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1.废水：主要为生活污水，经化粪池处理后定期清运</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2.废气：经除尘设施及通风设施排放</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4.噪声：均置于地下设备间，经距离，房屋隔音后衰减，对居民影响较小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聚丰饲料有限公司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聚丰饲料有限公司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北四环北</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饲料加工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3.噪声设置基础减震并通过厂房隔声。</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4、废气经脉冲除尘装置处理后通过15m高烟囱排放；厨房油烟经油烟净化器处理后通过排气筒排出。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7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65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郑州市福晶园食品厂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郑州市福晶园食品厂</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西黄刘村南</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食品加工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301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天地湾置业酒店</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天地湾置业酒店</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英才街1号</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餐饮业</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67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河南东城天道汽车销售服务有限公司福特4S店</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河南东城天道汽车销售服务有限公司福特4S店</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中州大道与迎宾路交叉口南100米</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汽车销售及维修</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1.废水经隔油池后排入化粪池处理，通过市政污水管网排入马头岗污水处理厂</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2.废气：厨房油烟经油烟净化器处理后通过排气筒排出；喷漆房、烤漆房废气经过滤棉、活性炭吸附后通过15m高烟囱排出；车辆检测尾气通过尾气净化装置处理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3.固体废物收集后定期清运；危险废物分类收集后暂存于危废暂存间，定期送至有资质的单位进行处理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4、噪声安装减震、消声、隔声罩</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郑州市新好旺食品有限公司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郑州市新好旺食品有限公司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郑州市惠济区宫林冷冻厂</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生产销速冻产品</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69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中石化河南郑州石油分公司北环北加油站</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中石化河南郑州石油分公司北环北加油站</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北环长兴路北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加油站</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1.废气经油气回收装置处理，其他不可控废气无组织排放。</w:t>
            </w:r>
          </w:p>
          <w:p w:rsidR="00367A3E" w:rsidRDefault="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2.废水经化粪池收集处理后排入市政污水管网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3.噪声设置减震垫等措施。</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4、生活垃圾集中处理；油污经有资质单位进行处理。</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70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郑州市惠济区红家园酒楼</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郑州市惠济区红家园酒楼</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长兴路与三全路交叉口好儿郎商务楼</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餐饮业</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3.固废：有环卫工人收集统一处理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郑州市文卿香吧郎清真食品有限公司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郑州市文卿香吧郎清真食品有限公司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南阳寨工业园6号院</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食品加工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72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郑州市仪和顺食品有限公司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郑州市仪和顺食品有限公司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老鸦陈大圈里2号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食品加工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富春江商务酒店</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富春江商务酒店</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宏达路西段</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洗浴</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74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郑州市惠济区黄金浴商务会所</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郑州市惠济区黄金浴商务会所</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三全路155号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洗浴</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75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郑州极地食品有限公司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郑州极地食品有限公司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长兴路28号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食品加工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lastRenderedPageBreak/>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Pr="00FC01E7" w:rsidRDefault="008D4779">
            <w:pPr>
              <w:widowControl/>
              <w:jc w:val="center"/>
              <w:textAlignment w:val="center"/>
              <w:rPr>
                <w:rFonts w:ascii="宋体" w:hAnsi="宋体" w:cs="宋体"/>
                <w:color w:val="000000"/>
                <w:kern w:val="0"/>
                <w:sz w:val="20"/>
                <w:szCs w:val="20"/>
              </w:rPr>
            </w:pPr>
            <w:r w:rsidRPr="00FC01E7">
              <w:rPr>
                <w:rFonts w:ascii="宋体" w:hAnsi="宋体" w:cs="宋体"/>
                <w:color w:val="000000"/>
                <w:kern w:val="0"/>
                <w:sz w:val="20"/>
                <w:szCs w:val="20"/>
              </w:rPr>
              <w:t>郑州川海饲料有限公司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Pr="00FC01E7" w:rsidRDefault="008D4779">
            <w:pPr>
              <w:widowControl/>
              <w:jc w:val="center"/>
              <w:textAlignment w:val="center"/>
              <w:rPr>
                <w:rFonts w:ascii="宋体" w:hAnsi="宋体" w:cs="宋体"/>
                <w:color w:val="000000"/>
                <w:kern w:val="0"/>
                <w:sz w:val="20"/>
                <w:szCs w:val="20"/>
              </w:rPr>
            </w:pPr>
            <w:r w:rsidRPr="00FC01E7">
              <w:rPr>
                <w:rFonts w:ascii="宋体" w:hAnsi="宋体" w:cs="宋体"/>
                <w:color w:val="000000"/>
                <w:kern w:val="0"/>
                <w:sz w:val="20"/>
                <w:szCs w:val="20"/>
              </w:rPr>
              <w:t>郑州川海饲料有限公司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Pr="00FC01E7" w:rsidRDefault="008D4779">
            <w:pPr>
              <w:widowControl/>
              <w:jc w:val="center"/>
              <w:textAlignment w:val="center"/>
              <w:rPr>
                <w:rFonts w:ascii="宋体" w:hAnsi="宋体" w:cs="宋体"/>
                <w:color w:val="000000"/>
                <w:kern w:val="0"/>
                <w:sz w:val="20"/>
                <w:szCs w:val="20"/>
              </w:rPr>
            </w:pPr>
            <w:r w:rsidRPr="00FC01E7">
              <w:rPr>
                <w:rFonts w:ascii="宋体" w:hAnsi="宋体" w:cs="宋体"/>
                <w:color w:val="000000"/>
                <w:kern w:val="0"/>
                <w:sz w:val="20"/>
                <w:szCs w:val="20"/>
              </w:rPr>
              <w:t>花园口</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Pr="00FC01E7" w:rsidRDefault="008D4779">
            <w:pPr>
              <w:widowControl/>
              <w:jc w:val="center"/>
              <w:textAlignment w:val="center"/>
              <w:rPr>
                <w:rFonts w:ascii="宋体" w:hAnsi="宋体" w:cs="宋体"/>
                <w:color w:val="000000"/>
                <w:kern w:val="0"/>
                <w:sz w:val="20"/>
                <w:szCs w:val="20"/>
              </w:rPr>
            </w:pPr>
            <w:r w:rsidRPr="00FC01E7">
              <w:rPr>
                <w:rFonts w:ascii="宋体" w:hAnsi="宋体" w:cs="宋体"/>
                <w:color w:val="000000"/>
                <w:kern w:val="0"/>
                <w:sz w:val="20"/>
                <w:szCs w:val="20"/>
              </w:rPr>
              <w:t>饲料加工</w:t>
            </w:r>
          </w:p>
        </w:tc>
        <w:tc>
          <w:tcPr>
            <w:tcW w:w="4432" w:type="dxa"/>
            <w:tcBorders>
              <w:top w:val="single" w:sz="4" w:space="0" w:color="auto"/>
              <w:left w:val="single" w:sz="4" w:space="0" w:color="auto"/>
              <w:bottom w:val="single" w:sz="4" w:space="0" w:color="auto"/>
              <w:right w:val="single" w:sz="4" w:space="0" w:color="auto"/>
            </w:tcBorders>
            <w:vAlign w:val="center"/>
          </w:tcPr>
          <w:p w:rsidR="008D4779" w:rsidRDefault="008D4779" w:rsidP="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1.废水经化粪池收集处理后定期清运。</w:t>
            </w:r>
          </w:p>
          <w:p w:rsidR="008D4779" w:rsidRDefault="008D4779" w:rsidP="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2.固体废物收集到垃圾箱定期处理。</w:t>
            </w:r>
          </w:p>
          <w:p w:rsidR="008D4779" w:rsidRDefault="008D4779" w:rsidP="008D4779">
            <w:pPr>
              <w:spacing w:line="220" w:lineRule="atLeast"/>
              <w:jc w:val="left"/>
              <w:rPr>
                <w:rFonts w:ascii="仿宋_GB2312" w:eastAsia="仿宋_GB2312" w:hAnsi="仿宋_GB2312" w:cs="仿宋_GB2312"/>
                <w:szCs w:val="21"/>
              </w:rPr>
            </w:pPr>
            <w:r>
              <w:rPr>
                <w:rFonts w:ascii="仿宋_GB2312" w:eastAsia="仿宋_GB2312" w:hAnsi="仿宋_GB2312" w:cs="仿宋_GB2312" w:hint="eastAsia"/>
                <w:szCs w:val="21"/>
              </w:rPr>
              <w:t>3.噪声设置基础减震并通过厂房隔声。</w:t>
            </w:r>
          </w:p>
          <w:p w:rsidR="00367A3E" w:rsidRDefault="008D4779" w:rsidP="008D4779">
            <w:pPr>
              <w:jc w:val="left"/>
              <w:rPr>
                <w:rFonts w:ascii="仿宋_GB2312" w:eastAsia="仿宋_GB2312" w:hAnsi="仿宋_GB2312" w:cs="仿宋_GB2312"/>
                <w:szCs w:val="21"/>
              </w:rPr>
            </w:pPr>
            <w:r>
              <w:rPr>
                <w:rFonts w:ascii="仿宋_GB2312" w:eastAsia="仿宋_GB2312" w:hAnsi="仿宋_GB2312" w:cs="仿宋_GB2312" w:hint="eastAsia"/>
                <w:szCs w:val="21"/>
              </w:rPr>
              <w:t>4、废气经脉冲除尘装置处理后通过高烟囱排放；厨房油烟经油烟净化器处理后通过排气筒排出。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5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77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郑州丰乐农庄有限公司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郑州丰乐农庄有限公司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江山路黄河大坝东600米</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餐饮住宿</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69"/>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78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郑州亚龙印务有限公司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郑州亚龙印务有限公司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老鸦陈大圈</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130F28" w:rsidP="00130F28">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20"/>
                <w:szCs w:val="20"/>
              </w:rPr>
              <w:t>印刷</w:t>
            </w:r>
          </w:p>
        </w:tc>
        <w:tc>
          <w:tcPr>
            <w:tcW w:w="4432" w:type="dxa"/>
            <w:tcBorders>
              <w:top w:val="single" w:sz="4" w:space="0" w:color="auto"/>
              <w:left w:val="single" w:sz="4" w:space="0" w:color="auto"/>
              <w:bottom w:val="single" w:sz="4" w:space="0" w:color="auto"/>
              <w:right w:val="single" w:sz="4" w:space="0" w:color="auto"/>
            </w:tcBorders>
            <w:vAlign w:val="center"/>
          </w:tcPr>
          <w:p w:rsidR="008D4779" w:rsidRDefault="008D4779" w:rsidP="008D4779">
            <w:pPr>
              <w:jc w:val="left"/>
              <w:rPr>
                <w:rFonts w:ascii="仿宋_GB2312" w:eastAsia="仿宋_GB2312" w:hAnsi="仿宋_GB2312" w:cs="仿宋_GB2312"/>
                <w:szCs w:val="21"/>
              </w:rPr>
            </w:pPr>
            <w:r>
              <w:rPr>
                <w:rFonts w:ascii="仿宋_GB2312" w:eastAsia="仿宋_GB2312" w:hAnsi="仿宋_GB2312" w:cs="仿宋_GB2312" w:hint="eastAsia"/>
                <w:szCs w:val="21"/>
              </w:rPr>
              <w:t>1、废气经除尘设施收集后统一处理</w:t>
            </w:r>
          </w:p>
          <w:p w:rsidR="008D4779" w:rsidRDefault="008D4779" w:rsidP="008D4779">
            <w:pPr>
              <w:jc w:val="left"/>
              <w:rPr>
                <w:rFonts w:ascii="仿宋_GB2312" w:eastAsia="仿宋_GB2312" w:hAnsi="仿宋_GB2312" w:cs="仿宋_GB2312"/>
                <w:szCs w:val="21"/>
              </w:rPr>
            </w:pPr>
            <w:r>
              <w:rPr>
                <w:rFonts w:ascii="仿宋_GB2312" w:eastAsia="仿宋_GB2312" w:hAnsi="仿宋_GB2312" w:cs="仿宋_GB2312" w:hint="eastAsia"/>
                <w:szCs w:val="21"/>
              </w:rPr>
              <w:t>2、废水：生活污水经化粪池处理后定期清运</w:t>
            </w:r>
          </w:p>
          <w:p w:rsidR="008D4779" w:rsidRDefault="008D4779" w:rsidP="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3、噪声：通过减震基础处理</w:t>
            </w:r>
          </w:p>
          <w:p w:rsidR="00367A3E" w:rsidRDefault="008D4779" w:rsidP="008D4779">
            <w:pPr>
              <w:jc w:val="left"/>
              <w:rPr>
                <w:rFonts w:ascii="仿宋_GB2312" w:eastAsia="仿宋_GB2312" w:hAnsi="仿宋_GB2312" w:cs="仿宋_GB2312"/>
                <w:szCs w:val="21"/>
              </w:rPr>
            </w:pPr>
            <w:r>
              <w:rPr>
                <w:rFonts w:ascii="仿宋_GB2312" w:eastAsia="仿宋_GB2312" w:hAnsi="仿宋_GB2312" w:cs="仿宋_GB2312" w:hint="eastAsia"/>
                <w:szCs w:val="21"/>
              </w:rPr>
              <w:t>4、固废：废物统一收集后清运</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69"/>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79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绿源山水</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绿源山水</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天河路黄河大堤北2000米</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盆景、休闲、旅游</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szCs w:val="21"/>
              </w:rPr>
            </w:pPr>
            <w:r>
              <w:rPr>
                <w:rFonts w:ascii="仿宋_GB2312" w:eastAsia="仿宋_GB2312" w:hAnsi="仿宋_GB2312" w:cs="仿宋_GB2312" w:hint="eastAsia"/>
                <w:szCs w:val="21"/>
              </w:rPr>
              <w:t>在建</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69"/>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80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郑州漯汇食品有限公司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郑州漯汇食品有限公司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长兴路25号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食品加工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1.废水：主要为生活污水，有一个50立方化粪池，经处理后排入市政污水管网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2.废气：油烟废气经油烟净化装置处理后排出</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3.固废：收集统一处理</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4.噪声：距离，房屋隔音后衰减，对居民影响较小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69"/>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81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河南新汽（纪）元汽车服务有限公司</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河南新汽（纪）元汽车服务有限公司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南阳路169-4号</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汽车租赁</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szCs w:val="21"/>
              </w:rPr>
            </w:pPr>
            <w:r>
              <w:rPr>
                <w:rFonts w:ascii="仿宋_GB2312" w:eastAsia="仿宋_GB2312" w:hAnsi="仿宋_GB2312" w:cs="仿宋_GB2312" w:hint="eastAsia"/>
                <w:szCs w:val="21"/>
              </w:rPr>
              <w:t>门店，豁免</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r w:rsidR="00367A3E">
        <w:trPr>
          <w:trHeight w:val="2569"/>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spacing w:line="2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82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黄河源烘干设备制造有限公司20套/年烘干设备项目</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黄河源烘干设备制造有限公司20套/年烘干设备项目</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大河路宋庄南</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367A3E" w:rsidRDefault="008D477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机械加工</w:t>
            </w:r>
          </w:p>
        </w:tc>
        <w:tc>
          <w:tcPr>
            <w:tcW w:w="4432" w:type="dxa"/>
            <w:tcBorders>
              <w:top w:val="single" w:sz="4" w:space="0" w:color="auto"/>
              <w:left w:val="single" w:sz="4" w:space="0" w:color="auto"/>
              <w:bottom w:val="single" w:sz="4" w:space="0" w:color="auto"/>
              <w:right w:val="single" w:sz="4" w:space="0" w:color="auto"/>
            </w:tcBorders>
            <w:vAlign w:val="center"/>
          </w:tcPr>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1.废水：主要为生活污水，经粪池收集后排入市政污水管网</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2.固废：分类收集，边角料定期由回收单位回收利用</w:t>
            </w:r>
          </w:p>
          <w:p w:rsidR="00367A3E" w:rsidRDefault="008D4779">
            <w:pPr>
              <w:jc w:val="left"/>
              <w:rPr>
                <w:rFonts w:ascii="仿宋_GB2312" w:eastAsia="仿宋_GB2312" w:hAnsi="仿宋_GB2312" w:cs="仿宋_GB2312"/>
                <w:szCs w:val="21"/>
              </w:rPr>
            </w:pPr>
            <w:r>
              <w:rPr>
                <w:rFonts w:ascii="仿宋_GB2312" w:eastAsia="仿宋_GB2312" w:hAnsi="仿宋_GB2312" w:cs="仿宋_GB2312" w:hint="eastAsia"/>
                <w:szCs w:val="21"/>
              </w:rPr>
              <w:t>3.噪声：距离，房屋隔音后衰减，对居民影响较小</w:t>
            </w:r>
          </w:p>
        </w:tc>
        <w:tc>
          <w:tcPr>
            <w:tcW w:w="2486" w:type="dxa"/>
            <w:tcBorders>
              <w:top w:val="single" w:sz="4" w:space="0" w:color="auto"/>
              <w:left w:val="single" w:sz="4" w:space="0" w:color="auto"/>
              <w:bottom w:val="single" w:sz="4" w:space="0" w:color="auto"/>
              <w:right w:val="single" w:sz="4" w:space="0" w:color="auto"/>
            </w:tcBorders>
            <w:vAlign w:val="center"/>
          </w:tcPr>
          <w:p w:rsidR="00367A3E" w:rsidRDefault="008D4779">
            <w:pPr>
              <w:jc w:val="center"/>
              <w:rPr>
                <w:rFonts w:ascii="仿宋_GB2312" w:eastAsia="仿宋_GB2312" w:hAnsi="仿宋_GB2312" w:cs="仿宋_GB2312"/>
                <w:b/>
                <w:szCs w:val="21"/>
              </w:rPr>
            </w:pPr>
            <w:r>
              <w:rPr>
                <w:rFonts w:ascii="仿宋_GB2312" w:eastAsia="仿宋_GB2312" w:hAnsi="仿宋_GB2312" w:cs="仿宋_GB2312" w:hint="eastAsia"/>
                <w:bCs/>
                <w:szCs w:val="21"/>
              </w:rPr>
              <w:t>达标</w:t>
            </w:r>
          </w:p>
        </w:tc>
      </w:tr>
    </w:tbl>
    <w:p w:rsidR="00367A3E" w:rsidRDefault="00367A3E"/>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pPr>
        <w:spacing w:line="680" w:lineRule="exact"/>
        <w:jc w:val="center"/>
        <w:rPr>
          <w:rFonts w:eastAsia="华文中宋" w:hAnsi="华文中宋"/>
          <w:b/>
          <w:bCs/>
          <w:sz w:val="30"/>
          <w:szCs w:val="30"/>
        </w:rPr>
      </w:pPr>
    </w:p>
    <w:p w:rsidR="00367A3E" w:rsidRDefault="00367A3E"/>
    <w:sectPr w:rsidR="00367A3E" w:rsidSect="00367A3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75" w:rsidRDefault="00C91875" w:rsidP="00130F28">
      <w:r>
        <w:separator/>
      </w:r>
    </w:p>
  </w:endnote>
  <w:endnote w:type="continuationSeparator" w:id="0">
    <w:p w:rsidR="00C91875" w:rsidRDefault="00C91875" w:rsidP="00130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0000000" w:usb2="00000010" w:usb3="00000000" w:csb0="0004009F" w:csb1="00000000"/>
  </w:font>
  <w:font w:name="仿宋_GB2312">
    <w:altName w:val="微软雅黑"/>
    <w:charset w:val="86"/>
    <w:family w:val="modern"/>
    <w:pitch w:val="default"/>
    <w:sig w:usb0="00000000" w:usb1="080E0000" w:usb2="0000000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75" w:rsidRDefault="00C91875" w:rsidP="00130F28">
      <w:r>
        <w:separator/>
      </w:r>
    </w:p>
  </w:footnote>
  <w:footnote w:type="continuationSeparator" w:id="0">
    <w:p w:rsidR="00C91875" w:rsidRDefault="00C91875" w:rsidP="00130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87B51"/>
    <w:multiLevelType w:val="singleLevel"/>
    <w:tmpl w:val="58087B5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19870E0"/>
    <w:rsid w:val="00130F28"/>
    <w:rsid w:val="00367A3E"/>
    <w:rsid w:val="006B524D"/>
    <w:rsid w:val="008D4779"/>
    <w:rsid w:val="00C91875"/>
    <w:rsid w:val="00FC01E7"/>
    <w:rsid w:val="0EA24F79"/>
    <w:rsid w:val="1A561057"/>
    <w:rsid w:val="219870E0"/>
    <w:rsid w:val="2723306A"/>
    <w:rsid w:val="2F152AAF"/>
    <w:rsid w:val="333C02B9"/>
    <w:rsid w:val="488E5C81"/>
    <w:rsid w:val="4F6733BC"/>
    <w:rsid w:val="69454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A3E"/>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367A3E"/>
    <w:rPr>
      <w:rFonts w:ascii="宋体" w:eastAsia="宋体" w:hAnsi="宋体" w:cs="宋体" w:hint="eastAsia"/>
      <w:color w:val="000000"/>
      <w:sz w:val="20"/>
      <w:szCs w:val="20"/>
      <w:u w:val="single"/>
    </w:rPr>
  </w:style>
  <w:style w:type="character" w:customStyle="1" w:styleId="font21">
    <w:name w:val="font21"/>
    <w:basedOn w:val="a0"/>
    <w:qFormat/>
    <w:rsid w:val="00367A3E"/>
    <w:rPr>
      <w:rFonts w:ascii="宋体" w:eastAsia="宋体" w:hAnsi="宋体" w:cs="宋体" w:hint="eastAsia"/>
      <w:color w:val="000000"/>
      <w:sz w:val="20"/>
      <w:szCs w:val="20"/>
      <w:u w:val="none"/>
    </w:rPr>
  </w:style>
  <w:style w:type="paragraph" w:styleId="a3">
    <w:name w:val="header"/>
    <w:basedOn w:val="a"/>
    <w:link w:val="Char"/>
    <w:rsid w:val="00130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0F28"/>
    <w:rPr>
      <w:rFonts w:asciiTheme="minorHAnsi" w:hAnsiTheme="minorHAnsi" w:cstheme="minorBidi"/>
      <w:kern w:val="2"/>
      <w:sz w:val="18"/>
      <w:szCs w:val="18"/>
    </w:rPr>
  </w:style>
  <w:style w:type="paragraph" w:styleId="a4">
    <w:name w:val="footer"/>
    <w:basedOn w:val="a"/>
    <w:link w:val="Char0"/>
    <w:rsid w:val="00130F28"/>
    <w:pPr>
      <w:tabs>
        <w:tab w:val="center" w:pos="4153"/>
        <w:tab w:val="right" w:pos="8306"/>
      </w:tabs>
      <w:snapToGrid w:val="0"/>
      <w:jc w:val="left"/>
    </w:pPr>
    <w:rPr>
      <w:sz w:val="18"/>
      <w:szCs w:val="18"/>
    </w:rPr>
  </w:style>
  <w:style w:type="character" w:customStyle="1" w:styleId="Char0">
    <w:name w:val="页脚 Char"/>
    <w:basedOn w:val="a0"/>
    <w:link w:val="a4"/>
    <w:rsid w:val="00130F28"/>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2016-11-22T01:42:00Z</cp:lastPrinted>
  <dcterms:created xsi:type="dcterms:W3CDTF">2016-11-22T01:33:00Z</dcterms:created>
  <dcterms:modified xsi:type="dcterms:W3CDTF">2016-12-12T18:43:00Z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