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570" w:lineRule="exact"/>
        <w:ind w:left="0" w:leftChars="0" w:right="0"/>
        <w:jc w:val="center"/>
        <w:textAlignment w:val="auto"/>
        <w:rPr>
          <w:rFonts w:ascii="方正小标宋简体" w:eastAsia="方正小标宋简体"/>
          <w:sz w:val="44"/>
          <w:szCs w:val="44"/>
        </w:rPr>
      </w:pPr>
      <w:r>
        <w:rPr>
          <w:rFonts w:hint="eastAsia" w:ascii="方正小标宋简体" w:hAnsi="方正小标宋简体" w:eastAsia="方正小标宋简体" w:cs="方正小标宋简体"/>
          <w:sz w:val="44"/>
          <w:shd w:val="clear" w:color="auto" w:fill="FFFFFF"/>
          <w:lang w:eastAsia="zh-CN"/>
        </w:rPr>
        <w:t>解读：</w:t>
      </w:r>
      <w:r>
        <w:rPr>
          <w:rFonts w:hint="eastAsia" w:ascii="方正小标宋简体" w:eastAsia="方正小标宋简体"/>
          <w:sz w:val="44"/>
          <w:szCs w:val="44"/>
          <w:lang w:val="en-US" w:eastAsia="zh-CN"/>
        </w:rPr>
        <w:t>惠济区</w:t>
      </w:r>
      <w:r>
        <w:rPr>
          <w:rFonts w:hint="eastAsia" w:ascii="方正小标宋简体" w:eastAsia="方正小标宋简体"/>
          <w:sz w:val="44"/>
          <w:szCs w:val="44"/>
        </w:rPr>
        <w:t>全民科学素质行动</w:t>
      </w:r>
      <w:r>
        <w:rPr>
          <w:rFonts w:hint="eastAsia" w:ascii="方正小标宋简体" w:eastAsia="方正小标宋简体"/>
          <w:sz w:val="44"/>
          <w:szCs w:val="44"/>
          <w:lang w:eastAsia="zh-CN"/>
        </w:rPr>
        <w:t>规划</w:t>
      </w:r>
      <w:r>
        <w:rPr>
          <w:rFonts w:hint="eastAsia" w:ascii="方正小标宋简体" w:eastAsia="方正小标宋简体"/>
          <w:sz w:val="44"/>
          <w:szCs w:val="44"/>
        </w:rPr>
        <w:t>纲要</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sz w:val="44"/>
          <w:shd w:val="clear" w:color="auto" w:fill="FFFFFF"/>
          <w:lang w:eastAsia="zh-CN"/>
        </w:rPr>
      </w:pPr>
      <w:r>
        <w:rPr>
          <w:rFonts w:hint="eastAsia" w:ascii="方正小标宋简体" w:eastAsia="方正小标宋简体"/>
          <w:sz w:val="44"/>
          <w:szCs w:val="44"/>
        </w:rPr>
        <w:t>实施方案</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2021-2025年）</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征求意见稿）</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before="0" w:after="0" w:line="560" w:lineRule="exact"/>
        <w:ind w:left="0" w:leftChars="0" w:right="0" w:firstLine="640" w:firstLineChars="200"/>
        <w:jc w:val="left"/>
        <w:textAlignment w:val="auto"/>
        <w:rPr>
          <w:rFonts w:hint="eastAsia" w:ascii="黑体" w:hAnsi="黑体" w:eastAsia="黑体" w:cs="黑体"/>
          <w:kern w:val="2"/>
          <w:sz w:val="32"/>
          <w:szCs w:val="32"/>
          <w:u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u w:val="none"/>
          <w:shd w:val="clear" w:color="auto" w:fill="auto"/>
          <w:lang w:val="en-US" w:eastAsia="zh-CN" w:bidi="ar-SA"/>
        </w:rPr>
        <w:t>背景依据：</w:t>
      </w:r>
      <w:r>
        <w:rPr>
          <w:rFonts w:hint="eastAsia" w:ascii="仿宋_GB2312" w:hAnsi="仿宋_GB2312" w:eastAsia="仿宋_GB2312" w:cs="仿宋_GB2312"/>
          <w:sz w:val="32"/>
          <w:szCs w:val="32"/>
        </w:rPr>
        <w:t>根据《国务院关于印发全民科学素质行动规划纲要（2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）的通知》（国发〔2021〕9号）（以下简称《科学素质纲要》）、《河南省人民政府办公厅关于印发河南省全民科学素质行动规划纲要实施方案（2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年）》（豫政办〔2021〕</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号）和《郑州市</w:t>
      </w:r>
      <w:r>
        <w:rPr>
          <w:rFonts w:hint="eastAsia" w:ascii="仿宋_GB2312" w:hAnsi="仿宋_GB2312" w:eastAsia="仿宋_GB2312" w:cs="仿宋_GB2312"/>
          <w:sz w:val="32"/>
          <w:szCs w:val="32"/>
          <w:lang w:val="en-US" w:eastAsia="zh-CN"/>
        </w:rPr>
        <w:t>人民政府办公厅</w:t>
      </w:r>
      <w:r>
        <w:rPr>
          <w:rFonts w:hint="eastAsia" w:ascii="仿宋_GB2312" w:hAnsi="仿宋_GB2312" w:eastAsia="仿宋_GB2312" w:cs="仿宋_GB2312"/>
          <w:sz w:val="32"/>
          <w:szCs w:val="32"/>
        </w:rPr>
        <w:t>关于印发</w:t>
      </w:r>
      <w:r>
        <w:rPr>
          <w:rFonts w:hint="eastAsia" w:ascii="仿宋_GB2312" w:hAnsi="仿宋_GB2312" w:eastAsia="仿宋_GB2312" w:cs="仿宋_GB2312"/>
          <w:sz w:val="32"/>
          <w:szCs w:val="32"/>
          <w:lang w:val="en-US" w:eastAsia="zh-CN"/>
        </w:rPr>
        <w:t>郑州市</w:t>
      </w:r>
      <w:r>
        <w:rPr>
          <w:rFonts w:hint="eastAsia" w:ascii="仿宋_GB2312" w:hAnsi="仿宋_GB2312" w:eastAsia="仿宋_GB2312" w:cs="仿宋_GB2312"/>
          <w:sz w:val="32"/>
          <w:szCs w:val="32"/>
        </w:rPr>
        <w:t>全民科学素质行动规划纲要实施方案（2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郑</w:t>
      </w:r>
      <w:r>
        <w:rPr>
          <w:rFonts w:hint="eastAsia" w:ascii="仿宋_GB2312" w:hAnsi="仿宋_GB2312" w:eastAsia="仿宋_GB2312" w:cs="仿宋_GB2312"/>
          <w:sz w:val="32"/>
          <w:szCs w:val="32"/>
        </w:rPr>
        <w:t>政办〔202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等有关要求，</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做好“十四五”期间</w:t>
      </w:r>
      <w:r>
        <w:rPr>
          <w:rFonts w:hint="eastAsia" w:ascii="仿宋_GB2312" w:hAnsi="仿宋_GB2312" w:eastAsia="仿宋_GB2312" w:cs="仿宋_GB2312"/>
          <w:sz w:val="32"/>
          <w:szCs w:val="32"/>
        </w:rPr>
        <w:t>全民科学素质工作，</w:t>
      </w:r>
      <w:r>
        <w:rPr>
          <w:rFonts w:hint="eastAsia" w:ascii="仿宋_GB2312" w:hAnsi="仿宋_GB2312" w:eastAsia="仿宋_GB2312" w:cs="仿宋_GB2312"/>
          <w:sz w:val="32"/>
          <w:szCs w:val="32"/>
          <w:lang w:eastAsia="zh-CN"/>
        </w:rPr>
        <w:t>实现我</w:t>
      </w:r>
      <w:r>
        <w:rPr>
          <w:rFonts w:hint="eastAsia" w:ascii="仿宋_GB2312" w:hAnsi="仿宋_GB2312" w:eastAsia="仿宋_GB2312" w:cs="仿宋_GB2312"/>
          <w:sz w:val="32"/>
          <w:szCs w:val="32"/>
          <w:lang w:val="en-US" w:eastAsia="zh-CN"/>
        </w:rPr>
        <w:t>区2025年全民科学</w:t>
      </w:r>
      <w:r>
        <w:rPr>
          <w:rFonts w:hint="eastAsia" w:ascii="仿宋_GB2312" w:hAnsi="仿宋_GB2312" w:eastAsia="仿宋_GB2312" w:cs="仿宋_GB2312"/>
          <w:color w:val="auto"/>
          <w:sz w:val="32"/>
          <w:szCs w:val="32"/>
          <w:lang w:val="en-US" w:eastAsia="zh-CN"/>
        </w:rPr>
        <w:t>素质</w:t>
      </w:r>
      <w:r>
        <w:rPr>
          <w:rFonts w:hint="eastAsia" w:ascii="仿宋_GB2312" w:hAnsi="仿宋_GB2312" w:eastAsia="仿宋_GB2312" w:cs="仿宋_GB2312"/>
          <w:sz w:val="32"/>
          <w:szCs w:val="32"/>
          <w:lang w:val="en-US" w:eastAsia="zh-CN"/>
        </w:rPr>
        <w:t>工作目标，</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实际制定本实施方案。</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before="0" w:after="0" w:line="560" w:lineRule="exact"/>
        <w:ind w:left="0" w:leftChars="0" w:right="0" w:firstLine="640" w:firstLineChars="200"/>
        <w:jc w:val="left"/>
        <w:textAlignment w:val="auto"/>
        <w:rPr>
          <w:rFonts w:hint="eastAsia" w:ascii="仿宋_GB2312" w:eastAsia="仿宋_GB2312"/>
          <w:sz w:val="32"/>
          <w:szCs w:val="32"/>
          <w:lang w:eastAsia="zh-CN"/>
        </w:rPr>
      </w:pPr>
      <w:r>
        <w:rPr>
          <w:rFonts w:hint="eastAsia" w:ascii="黑体" w:hAnsi="黑体" w:eastAsia="黑体" w:cs="黑体"/>
          <w:kern w:val="2"/>
          <w:sz w:val="32"/>
          <w:szCs w:val="32"/>
          <w:u w:val="none"/>
          <w:shd w:val="clear" w:color="auto" w:fill="auto"/>
          <w:lang w:val="en-US" w:eastAsia="zh-CN" w:bidi="ar-SA"/>
        </w:rPr>
        <w:t>目的意义：</w:t>
      </w:r>
      <w:r>
        <w:rPr>
          <w:rFonts w:hint="eastAsia" w:ascii="仿宋_GB2312" w:hAnsi="仿宋_GB2312" w:eastAsia="仿宋_GB2312" w:cs="仿宋_GB2312"/>
          <w:sz w:val="32"/>
          <w:szCs w:val="32"/>
        </w:rPr>
        <w:t>以提高全民科学素质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服务高质量发展为目标，</w:t>
      </w:r>
      <w:r>
        <w:rPr>
          <w:rFonts w:hint="eastAsia" w:ascii="仿宋_GB2312" w:hAnsi="仿宋_GB2312" w:eastAsia="仿宋_GB2312" w:cs="仿宋_GB2312"/>
          <w:sz w:val="32"/>
          <w:szCs w:val="32"/>
          <w:lang w:eastAsia="zh-CN"/>
        </w:rPr>
        <w:t>坚持改革创新，不断优化科学素质建设长效机制，大力普及科学知识、弘扬科学精神、传播科学思想、倡导科学方法，在全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营造热爱科学、崇尚创新的社会氛围，为加快构建一流创新生态、建设国家创新高地厚植公民科学素质沃土，努力服务“四城两高地一家园”发展方略，</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加快</w:t>
      </w:r>
      <w:r>
        <w:rPr>
          <w:rFonts w:ascii="仿宋_GB2312" w:hAnsi="仿宋_GB2312" w:eastAsia="仿宋_GB2312" w:cs="仿宋_GB2312"/>
          <w:sz w:val="32"/>
          <w:szCs w:val="32"/>
        </w:rPr>
        <w:t>黄河流域生态保护和高质量发展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核心区起步区示范区建设、</w:t>
      </w:r>
      <w:r>
        <w:rPr>
          <w:rFonts w:hint="eastAsia" w:ascii="仿宋_GB2312" w:hAnsi="仿宋_GB2312" w:eastAsia="仿宋_GB2312" w:cs="仿宋_GB2312"/>
          <w:sz w:val="32"/>
          <w:szCs w:val="32"/>
        </w:rPr>
        <w:t>郑州国家中心城市建设、中原更加出彩作出积极贡献。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目标任务：</w:t>
      </w:r>
      <w:r>
        <w:rPr>
          <w:rFonts w:hint="eastAsia" w:ascii="仿宋_GB2312" w:hAnsi="仿宋_GB2312" w:eastAsia="仿宋_GB2312" w:cs="仿宋_GB2312"/>
          <w:sz w:val="32"/>
          <w:szCs w:val="32"/>
        </w:rPr>
        <w:t>2025年目标</w:t>
      </w:r>
      <w:r>
        <w:rPr>
          <w:rFonts w:hint="eastAsia" w:ascii="仿宋_GB2312" w:hAnsi="仿宋_GB2312" w:eastAsia="仿宋_GB2312" w:cs="仿宋_GB2312"/>
          <w:sz w:val="32"/>
          <w:szCs w:val="32"/>
          <w:lang w:eastAsia="zh-CN"/>
        </w:rPr>
        <w:t>：科学精神深入人心，全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科普基础设施明显改善，科普活动覆盖面进一步拓展、有效性进一步增强，科学传播媒体融合程度进一步深化，科普公共产品和服务供给能力显著提升，区域和城乡科学素质发展差距明显缩小，科普助力高质量发展的动能显著增强，适应创新发展需要的现代化科普体系更加完善，全民科学素质建设对促进科技创新的基础性作用进一步显现。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公民具备科学素质的比例超过</w:t>
      </w:r>
      <w:r>
        <w:rPr>
          <w:rFonts w:hint="eastAsia" w:ascii="仿宋_GB2312" w:hAnsi="仿宋_GB2312" w:eastAsia="仿宋_GB2312" w:cs="仿宋_GB2312"/>
          <w:sz w:val="32"/>
          <w:szCs w:val="32"/>
          <w:lang w:val="en-US" w:eastAsia="zh-CN"/>
        </w:rPr>
        <w:t>17.8%。</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val="en-US" w:eastAsia="zh-CN"/>
        </w:rPr>
        <w:t>主要内容：</w:t>
      </w:r>
      <w:r>
        <w:rPr>
          <w:rFonts w:hint="eastAsia" w:ascii="仿宋_GB2312" w:hAnsi="仿宋_GB2312" w:cs="仿宋_GB2312"/>
          <w:sz w:val="32"/>
          <w:szCs w:val="32"/>
          <w:lang w:val="en-US" w:eastAsia="zh-CN"/>
        </w:rPr>
        <w:t>开展</w:t>
      </w:r>
      <w:r>
        <w:rPr>
          <w:rFonts w:hint="eastAsia" w:ascii="仿宋" w:hAnsi="仿宋" w:eastAsia="仿宋" w:cs="仿宋"/>
          <w:sz w:val="32"/>
          <w:szCs w:val="32"/>
        </w:rPr>
        <w:t>青少年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农民、产业工人、老年人、领导干部和公务员五大人群的</w:t>
      </w:r>
      <w:r>
        <w:rPr>
          <w:rFonts w:hint="eastAsia" w:ascii="仿宋" w:hAnsi="仿宋" w:eastAsia="仿宋" w:cs="仿宋"/>
          <w:sz w:val="32"/>
          <w:szCs w:val="32"/>
        </w:rPr>
        <w:t>科学素质提升行动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sz w:val="32"/>
          <w:szCs w:val="32"/>
        </w:rPr>
        <w:t>科技资源科普化工程</w:t>
      </w:r>
      <w:r>
        <w:rPr>
          <w:rFonts w:hint="eastAsia" w:ascii="仿宋" w:hAnsi="仿宋" w:eastAsia="仿宋" w:cs="仿宋"/>
          <w:sz w:val="32"/>
          <w:szCs w:val="32"/>
          <w:lang w:eastAsia="zh-CN"/>
        </w:rPr>
        <w:t>、</w:t>
      </w:r>
      <w:r>
        <w:rPr>
          <w:rFonts w:hint="eastAsia" w:ascii="仿宋" w:hAnsi="仿宋" w:eastAsia="仿宋" w:cs="仿宋"/>
          <w:sz w:val="32"/>
          <w:szCs w:val="32"/>
        </w:rPr>
        <w:t>科普信息化提升工程</w:t>
      </w:r>
      <w:r>
        <w:rPr>
          <w:rFonts w:hint="eastAsia" w:ascii="仿宋" w:hAnsi="仿宋" w:eastAsia="仿宋" w:cs="仿宋"/>
          <w:sz w:val="32"/>
          <w:szCs w:val="32"/>
          <w:lang w:eastAsia="zh-CN"/>
        </w:rPr>
        <w:t>、</w:t>
      </w:r>
      <w:r>
        <w:rPr>
          <w:rFonts w:hint="eastAsia" w:ascii="仿宋" w:hAnsi="仿宋" w:eastAsia="仿宋" w:cs="仿宋"/>
          <w:sz w:val="32"/>
          <w:szCs w:val="32"/>
        </w:rPr>
        <w:t>科普基础设施工程</w:t>
      </w:r>
      <w:r>
        <w:rPr>
          <w:rFonts w:hint="eastAsia" w:ascii="仿宋" w:hAnsi="仿宋" w:eastAsia="仿宋" w:cs="仿宋"/>
          <w:sz w:val="32"/>
          <w:szCs w:val="32"/>
          <w:lang w:eastAsia="zh-CN"/>
        </w:rPr>
        <w:t>、</w:t>
      </w:r>
      <w:r>
        <w:rPr>
          <w:rFonts w:hint="eastAsia" w:ascii="仿宋" w:hAnsi="仿宋" w:eastAsia="仿宋" w:cs="仿宋"/>
          <w:sz w:val="32"/>
          <w:szCs w:val="32"/>
        </w:rPr>
        <w:t>基层科普能力提升工程</w:t>
      </w:r>
      <w:r>
        <w:rPr>
          <w:rFonts w:hint="eastAsia" w:ascii="仿宋" w:hAnsi="仿宋" w:eastAsia="仿宋" w:cs="仿宋"/>
          <w:sz w:val="32"/>
          <w:szCs w:val="32"/>
          <w:lang w:eastAsia="zh-CN"/>
        </w:rPr>
        <w:t>、科普人才建设</w:t>
      </w:r>
      <w:r>
        <w:rPr>
          <w:rFonts w:hint="eastAsia" w:ascii="仿宋" w:hAnsi="仿宋" w:eastAsia="仿宋" w:cs="仿宋"/>
          <w:sz w:val="32"/>
          <w:szCs w:val="32"/>
        </w:rPr>
        <w:t>工程</w:t>
      </w:r>
      <w:r>
        <w:rPr>
          <w:rFonts w:hint="eastAsia" w:ascii="仿宋" w:hAnsi="仿宋" w:eastAsia="仿宋" w:cs="仿宋"/>
          <w:sz w:val="32"/>
          <w:szCs w:val="32"/>
          <w:lang w:eastAsia="zh-CN"/>
        </w:rPr>
        <w:t>。</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适用范围：</w:t>
      </w:r>
      <w:r>
        <w:rPr>
          <w:rFonts w:hint="eastAsia" w:ascii="仿宋_GB2312" w:hAnsi="仿宋_GB2312" w:eastAsia="仿宋_GB2312" w:cs="仿宋_GB2312"/>
          <w:sz w:val="32"/>
          <w:szCs w:val="32"/>
          <w:lang w:val="en-US" w:eastAsia="zh-CN"/>
        </w:rPr>
        <w:t>区</w:t>
      </w:r>
      <w:r>
        <w:rPr>
          <w:rFonts w:hint="eastAsia" w:ascii="仿宋_GB2312" w:hAnsi="仿宋_GB2312" w:cs="仿宋_GB2312"/>
          <w:sz w:val="32"/>
          <w:szCs w:val="32"/>
          <w:lang w:val="en-US" w:eastAsia="zh-CN"/>
        </w:rPr>
        <w:t>委组织部</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区委宣传部、</w:t>
      </w:r>
      <w:r>
        <w:rPr>
          <w:rFonts w:hint="eastAsia" w:ascii="仿宋" w:hAnsi="仿宋" w:eastAsia="仿宋" w:cs="仿宋"/>
          <w:color w:val="auto"/>
          <w:sz w:val="32"/>
          <w:szCs w:val="32"/>
        </w:rPr>
        <w:t>团区委</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rPr>
        <w:t>区妇联</w:t>
      </w:r>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rPr>
        <w:t>区红十字会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区统计局</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2"/>
          <w:szCs w:val="32"/>
          <w:lang w:val="en-US" w:eastAsia="zh-CN"/>
        </w:rPr>
        <w:t>区教育局、市自然资源和规划局惠济分局、</w:t>
      </w:r>
      <w:r>
        <w:rPr>
          <w:rFonts w:hint="eastAsia" w:ascii="仿宋_GB2312" w:hAnsi="仿宋_GB2312" w:cs="仿宋_GB2312"/>
          <w:sz w:val="32"/>
          <w:szCs w:val="32"/>
          <w:lang w:val="en-US" w:eastAsia="zh-CN"/>
        </w:rPr>
        <w:t>区人社局、</w:t>
      </w:r>
      <w:r>
        <w:rPr>
          <w:rFonts w:hint="eastAsia" w:ascii="仿宋_GB2312" w:hAnsi="仿宋_GB2312" w:eastAsia="仿宋_GB2312" w:cs="仿宋_GB2312"/>
          <w:sz w:val="32"/>
          <w:szCs w:val="32"/>
          <w:lang w:val="en-US" w:eastAsia="zh-CN"/>
        </w:rPr>
        <w:t>区财政局、</w:t>
      </w:r>
      <w:r>
        <w:rPr>
          <w:rFonts w:hint="eastAsia" w:ascii="仿宋_GB2312" w:hAnsi="仿宋_GB2312" w:cs="仿宋_GB2312"/>
          <w:sz w:val="32"/>
          <w:szCs w:val="32"/>
          <w:lang w:val="en-US" w:eastAsia="zh-CN"/>
        </w:rPr>
        <w:t>区农委、</w:t>
      </w:r>
      <w:r>
        <w:rPr>
          <w:rFonts w:hint="eastAsia" w:ascii="仿宋" w:hAnsi="仿宋" w:eastAsia="仿宋" w:cs="仿宋"/>
          <w:color w:val="auto"/>
          <w:kern w:val="0"/>
          <w:sz w:val="32"/>
          <w:szCs w:val="32"/>
        </w:rPr>
        <w:t>区文化旅游</w:t>
      </w:r>
      <w:r>
        <w:rPr>
          <w:rFonts w:hint="eastAsia" w:ascii="仿宋" w:hAnsi="仿宋" w:eastAsia="仿宋" w:cs="仿宋"/>
          <w:color w:val="auto"/>
          <w:kern w:val="0"/>
          <w:sz w:val="32"/>
          <w:szCs w:val="32"/>
          <w:lang w:val="en-US" w:eastAsia="zh-CN"/>
        </w:rPr>
        <w:t>体育</w:t>
      </w:r>
      <w:r>
        <w:rPr>
          <w:rFonts w:hint="eastAsia" w:ascii="仿宋" w:hAnsi="仿宋" w:eastAsia="仿宋" w:cs="仿宋"/>
          <w:color w:val="auto"/>
          <w:kern w:val="0"/>
          <w:sz w:val="32"/>
          <w:szCs w:val="32"/>
        </w:rPr>
        <w:t>局</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市生态环境局惠济分局、</w:t>
      </w:r>
      <w:r>
        <w:rPr>
          <w:rFonts w:hint="eastAsia" w:ascii="仿宋_GB2312" w:hAnsi="仿宋_GB2312" w:eastAsia="仿宋_GB2312" w:cs="仿宋_GB2312"/>
          <w:sz w:val="32"/>
          <w:szCs w:val="32"/>
          <w:lang w:val="en-US" w:eastAsia="zh-CN"/>
        </w:rPr>
        <w:t>区林业和园林局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区科工局、</w:t>
      </w:r>
      <w:r>
        <w:rPr>
          <w:rFonts w:hint="eastAsia" w:ascii="仿宋_GB2312" w:hAnsi="仿宋_GB2312" w:cs="仿宋_GB2312"/>
          <w:sz w:val="32"/>
          <w:szCs w:val="32"/>
          <w:lang w:val="en-US" w:eastAsia="zh-CN"/>
        </w:rPr>
        <w:t>区总工会、</w:t>
      </w:r>
      <w:r>
        <w:rPr>
          <w:rFonts w:hint="eastAsia" w:ascii="仿宋_GB2312" w:hAnsi="仿宋_GB2312" w:eastAsia="仿宋_GB2312" w:cs="仿宋_GB2312"/>
          <w:sz w:val="32"/>
          <w:szCs w:val="32"/>
          <w:lang w:val="en-US" w:eastAsia="zh-CN"/>
        </w:rPr>
        <w:t>区应急局、</w:t>
      </w:r>
      <w:r>
        <w:rPr>
          <w:rFonts w:hint="eastAsia" w:ascii="仿宋_GB2312" w:hAnsi="仿宋_GB2312" w:cs="仿宋_GB2312"/>
          <w:sz w:val="32"/>
          <w:szCs w:val="32"/>
          <w:lang w:val="en-US" w:eastAsia="zh-CN"/>
        </w:rPr>
        <w:t>区城管局、</w:t>
      </w:r>
      <w:r>
        <w:rPr>
          <w:rFonts w:hint="eastAsia" w:ascii="仿宋_GB2312" w:hAnsi="仿宋_GB2312" w:eastAsia="仿宋_GB2312" w:cs="仿宋_GB2312"/>
          <w:sz w:val="32"/>
          <w:szCs w:val="32"/>
          <w:lang w:val="en-US" w:eastAsia="zh-CN"/>
        </w:rPr>
        <w:t>区民政局、</w:t>
      </w:r>
      <w:r>
        <w:rPr>
          <w:rFonts w:hint="eastAsia" w:ascii="仿宋_GB2312" w:hAnsi="仿宋_GB2312" w:cs="仿宋_GB2312"/>
          <w:sz w:val="32"/>
          <w:szCs w:val="32"/>
          <w:lang w:val="en-US" w:eastAsia="zh-CN"/>
        </w:rPr>
        <w:t>区卫健委、</w:t>
      </w:r>
      <w:r>
        <w:rPr>
          <w:rFonts w:hint="eastAsia" w:ascii="仿宋_GB2312" w:hAnsi="仿宋_GB2312" w:eastAsia="仿宋_GB2312" w:cs="仿宋_GB2312"/>
          <w:sz w:val="32"/>
          <w:szCs w:val="32"/>
          <w:lang w:val="en-US" w:eastAsia="zh-CN"/>
        </w:rPr>
        <w:t>区市场监管局、区消防</w:t>
      </w:r>
      <w:r>
        <w:rPr>
          <w:rFonts w:hint="eastAsia" w:ascii="仿宋_GB2312" w:hAnsi="仿宋_GB2312" w:cs="仿宋_GB2312"/>
          <w:sz w:val="32"/>
          <w:szCs w:val="32"/>
          <w:lang w:val="en-US" w:eastAsia="zh-CN"/>
        </w:rPr>
        <w:t>救援</w:t>
      </w:r>
      <w:r>
        <w:rPr>
          <w:rFonts w:hint="eastAsia" w:ascii="仿宋_GB2312" w:hAnsi="仿宋_GB2312" w:eastAsia="仿宋_GB2312" w:cs="仿宋_GB2312"/>
          <w:sz w:val="32"/>
          <w:szCs w:val="32"/>
          <w:lang w:val="en-US" w:eastAsia="zh-CN"/>
        </w:rPr>
        <w:t>大队、区</w:t>
      </w:r>
      <w:r>
        <w:rPr>
          <w:rFonts w:hint="eastAsia" w:ascii="仿宋_GB2312" w:hAnsi="仿宋_GB2312" w:cs="仿宋_GB2312"/>
          <w:sz w:val="32"/>
          <w:szCs w:val="32"/>
          <w:lang w:val="en-US" w:eastAsia="zh-CN"/>
        </w:rPr>
        <w:t>科协、区人防办、</w:t>
      </w:r>
      <w:r>
        <w:rPr>
          <w:rFonts w:hint="eastAsia" w:ascii="仿宋_GB2312" w:hAnsi="仿宋_GB2312" w:eastAsia="仿宋_GB2312" w:cs="仿宋_GB2312"/>
          <w:sz w:val="32"/>
          <w:szCs w:val="32"/>
        </w:rPr>
        <w:t>刘寨街道、长兴路街道、迎宾路街道、新城街道、江山路街道、大河路街道、花园口镇、古</w:t>
      </w:r>
      <w:bookmarkStart w:id="0" w:name="_GoBack"/>
      <w:bookmarkEnd w:id="0"/>
      <w:r>
        <w:rPr>
          <w:rFonts w:hint="eastAsia" w:ascii="仿宋_GB2312" w:hAnsi="仿宋_GB2312" w:eastAsia="仿宋_GB2312" w:cs="仿宋_GB2312"/>
          <w:sz w:val="32"/>
          <w:szCs w:val="32"/>
        </w:rPr>
        <w:t>荥镇。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cs="仿宋_GB2312"/>
          <w:sz w:val="32"/>
          <w:szCs w:val="32"/>
          <w:lang w:eastAsia="zh-CN"/>
        </w:rPr>
      </w:pPr>
      <w:r>
        <w:rPr>
          <w:rFonts w:hint="eastAsia" w:ascii="黑体" w:hAnsi="黑体" w:eastAsia="黑体" w:cs="黑体"/>
          <w:kern w:val="2"/>
          <w:sz w:val="32"/>
          <w:szCs w:val="32"/>
          <w:u w:val="none"/>
          <w:shd w:val="clear" w:color="auto" w:fill="auto"/>
          <w:lang w:val="en-US" w:eastAsia="zh-CN" w:bidi="ar-SA"/>
        </w:rPr>
        <w:t>期限：</w:t>
      </w:r>
      <w:r>
        <w:rPr>
          <w:rFonts w:hint="eastAsia" w:ascii="仿宋_GB2312" w:hAnsi="仿宋_GB2312" w:cs="仿宋_GB2312"/>
          <w:sz w:val="32"/>
          <w:szCs w:val="32"/>
          <w:lang w:eastAsia="zh-CN"/>
        </w:rPr>
        <w:t>自印发之日起执行，</w:t>
      </w:r>
      <w:r>
        <w:rPr>
          <w:rFonts w:hint="eastAsia" w:ascii="仿宋_GB2312" w:hAnsi="仿宋_GB2312" w:cs="仿宋_GB2312"/>
          <w:sz w:val="32"/>
          <w:szCs w:val="32"/>
          <w:lang w:val="en-US" w:eastAsia="zh-CN"/>
        </w:rPr>
        <w:t>到2025年12月31日</w:t>
      </w:r>
      <w:r>
        <w:rPr>
          <w:rFonts w:hint="eastAsia" w:ascii="仿宋_GB2312" w:hAnsi="仿宋_GB2312" w:cs="仿宋_GB2312"/>
          <w:sz w:val="32"/>
          <w:szCs w:val="32"/>
          <w:lang w:eastAsia="zh-CN"/>
        </w:rPr>
        <w:t>废止。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cs="仿宋_GB2312"/>
          <w:sz w:val="32"/>
          <w:szCs w:val="32"/>
          <w:lang w:eastAsia="zh-CN"/>
        </w:rPr>
      </w:pPr>
      <w:r>
        <w:rPr>
          <w:rFonts w:hint="eastAsia" w:ascii="黑体" w:hAnsi="黑体" w:eastAsia="黑体" w:cs="黑体"/>
          <w:kern w:val="2"/>
          <w:sz w:val="32"/>
          <w:szCs w:val="32"/>
          <w:u w:val="none"/>
          <w:shd w:val="clear" w:color="auto" w:fill="auto"/>
          <w:lang w:val="en-US" w:eastAsia="zh-CN" w:bidi="ar-SA"/>
        </w:rPr>
        <w:t>解读单位：</w:t>
      </w:r>
      <w:r>
        <w:rPr>
          <w:rFonts w:hint="eastAsia" w:ascii="仿宋_GB2312" w:hAnsi="仿宋_GB2312" w:cs="仿宋_GB2312"/>
          <w:sz w:val="32"/>
          <w:szCs w:val="32"/>
          <w:lang w:eastAsia="zh-CN"/>
        </w:rPr>
        <w:t>惠济区</w:t>
      </w:r>
      <w:r>
        <w:rPr>
          <w:rFonts w:hint="eastAsia" w:ascii="仿宋_GB2312" w:hAnsi="仿宋_GB2312" w:cs="仿宋_GB2312"/>
          <w:sz w:val="32"/>
          <w:szCs w:val="32"/>
          <w:lang w:val="en-US" w:eastAsia="zh-CN"/>
        </w:rPr>
        <w:t>科学技术协会</w:t>
      </w:r>
      <w:r>
        <w:rPr>
          <w:rFonts w:hint="eastAsia" w:ascii="仿宋_GB2312" w:hAnsi="仿宋_GB2312" w:cs="仿宋_GB2312"/>
          <w:sz w:val="32"/>
          <w:szCs w:val="32"/>
          <w:lang w:eastAsia="zh-CN"/>
        </w:rPr>
        <w:t>。</w:t>
      </w:r>
    </w:p>
    <w:p>
      <w:pPr>
        <w:pStyle w:val="2"/>
        <w:ind w:left="0" w:leftChars="0" w:firstLine="0" w:firstLineChars="0"/>
        <w:rPr>
          <w:rFonts w:hint="default" w:eastAsia="仿宋_GB2312"/>
          <w:lang w:val="en-US" w:eastAsia="zh-CN"/>
        </w:rPr>
      </w:pPr>
    </w:p>
    <w:p>
      <w:pPr>
        <w:pStyle w:val="2"/>
        <w:ind w:left="0" w:leftChars="0" w:firstLine="0" w:firstLineChars="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eastAsia" w:eastAsia="楷体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swiss"/>
    <w:pitch w:val="default"/>
    <w:sig w:usb0="800002A7" w:usb1="28CF4400" w:usb2="00000016" w:usb3="00000000" w:csb0="00100009"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72A8D"/>
    <w:rsid w:val="1C272A8D"/>
    <w:rsid w:val="42F8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ind w:left="137"/>
      <w:jc w:val="left"/>
    </w:pPr>
    <w:rPr>
      <w:rFonts w:ascii="Microsoft JhengHei Light" w:hAnsi="Microsoft JhengHei Light"/>
      <w:szCs w:val="28"/>
    </w:rPr>
  </w:style>
  <w:style w:type="paragraph" w:customStyle="1" w:styleId="5">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2022-03-22T07:45:00Z</dcterms:created>
  <dc:creator>甄珍</dc:creator>
  <cp:lastModifiedBy>甄珍</cp:lastModifiedBy>
  <dcterms:modified xsi:type="dcterms:W3CDTF">2022-03-22T08:29:20Z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071E343828BD4E6C8D9F3C942F31777E</vt:lpwstr>
  </property>
</Properties>
</file>